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C3857" w14:textId="77777777" w:rsidR="007762EC" w:rsidRPr="00AA5DA2" w:rsidRDefault="00E448D6">
      <w:pPr>
        <w:pStyle w:val="Obinitekst"/>
        <w:rPr>
          <w:rFonts w:ascii="Times New Roman" w:hAnsi="Times New Roman" w:cs="Times New Roman"/>
          <w:b/>
          <w:bCs/>
          <w:color w:val="000000" w:themeColor="text1"/>
          <w:sz w:val="24"/>
          <w:szCs w:val="24"/>
        </w:rPr>
      </w:pPr>
      <w:r w:rsidRPr="00AA5DA2">
        <w:rPr>
          <w:rFonts w:ascii="Times New Roman" w:hAnsi="Times New Roman" w:cs="Times New Roman"/>
          <w:b/>
          <w:bCs/>
          <w:color w:val="000000" w:themeColor="text1"/>
          <w:sz w:val="24"/>
          <w:szCs w:val="24"/>
        </w:rPr>
        <w:t xml:space="preserve">UPUTE I OBAVIJESTI KANDIDATIMA </w:t>
      </w:r>
    </w:p>
    <w:p w14:paraId="74BA20B1" w14:textId="77777777" w:rsidR="007762EC" w:rsidRPr="00AA5DA2" w:rsidRDefault="007762EC">
      <w:pPr>
        <w:pStyle w:val="Obinitekst"/>
        <w:rPr>
          <w:rFonts w:ascii="Times New Roman" w:hAnsi="Times New Roman" w:cs="Times New Roman"/>
          <w:color w:val="000000" w:themeColor="text1"/>
          <w:sz w:val="24"/>
          <w:szCs w:val="24"/>
        </w:rPr>
      </w:pPr>
    </w:p>
    <w:p w14:paraId="23852442" w14:textId="1B9DDE45" w:rsidR="007762EC" w:rsidRPr="00AA5DA2" w:rsidRDefault="00E448D6">
      <w:pPr>
        <w:pStyle w:val="Obinitekst"/>
        <w:jc w:val="both"/>
        <w:rPr>
          <w:rFonts w:ascii="Times New Roman" w:hAnsi="Times New Roman" w:cs="Times New Roman"/>
          <w:color w:val="000000" w:themeColor="text1"/>
          <w:sz w:val="24"/>
          <w:szCs w:val="24"/>
        </w:rPr>
      </w:pPr>
      <w:r w:rsidRPr="00AA5DA2">
        <w:rPr>
          <w:rFonts w:ascii="Times New Roman" w:hAnsi="Times New Roman" w:cs="Times New Roman"/>
          <w:color w:val="000000" w:themeColor="text1"/>
          <w:sz w:val="24"/>
          <w:szCs w:val="24"/>
        </w:rPr>
        <w:t>Sukladno članku</w:t>
      </w:r>
      <w:r w:rsidR="00A369B7" w:rsidRPr="00AA5DA2">
        <w:rPr>
          <w:rFonts w:ascii="Times New Roman" w:hAnsi="Times New Roman" w:cs="Times New Roman"/>
          <w:color w:val="000000" w:themeColor="text1"/>
          <w:sz w:val="24"/>
          <w:szCs w:val="24"/>
        </w:rPr>
        <w:t xml:space="preserve"> 19. i članku </w:t>
      </w:r>
      <w:r w:rsidRPr="00AA5DA2">
        <w:rPr>
          <w:rFonts w:ascii="Times New Roman" w:hAnsi="Times New Roman" w:cs="Times New Roman"/>
          <w:color w:val="000000" w:themeColor="text1"/>
          <w:sz w:val="24"/>
          <w:szCs w:val="24"/>
        </w:rPr>
        <w:t xml:space="preserve"> 29. Zakona o službenicima i namještenicima u lokalnoj i područnoj (regionalnoj) samoupravi ("Narodne novine" broj 86/08, 61/11</w:t>
      </w:r>
      <w:r w:rsidR="00130490" w:rsidRPr="00AA5DA2">
        <w:rPr>
          <w:rFonts w:ascii="Times New Roman" w:hAnsi="Times New Roman" w:cs="Times New Roman"/>
          <w:color w:val="000000" w:themeColor="text1"/>
          <w:sz w:val="24"/>
          <w:szCs w:val="24"/>
        </w:rPr>
        <w:t xml:space="preserve">, </w:t>
      </w:r>
      <w:r w:rsidRPr="00AA5DA2">
        <w:rPr>
          <w:rFonts w:ascii="Times New Roman" w:hAnsi="Times New Roman" w:cs="Times New Roman"/>
          <w:color w:val="000000" w:themeColor="text1"/>
          <w:sz w:val="24"/>
          <w:szCs w:val="24"/>
        </w:rPr>
        <w:t>4/18</w:t>
      </w:r>
      <w:r w:rsidR="00130490" w:rsidRPr="00AA5DA2">
        <w:rPr>
          <w:rFonts w:ascii="Times New Roman" w:hAnsi="Times New Roman" w:cs="Times New Roman"/>
          <w:color w:val="000000" w:themeColor="text1"/>
          <w:sz w:val="24"/>
          <w:szCs w:val="24"/>
        </w:rPr>
        <w:t xml:space="preserve"> i 112/19</w:t>
      </w:r>
      <w:r w:rsidRPr="00AA5DA2">
        <w:rPr>
          <w:rFonts w:ascii="Times New Roman" w:hAnsi="Times New Roman" w:cs="Times New Roman"/>
          <w:color w:val="000000" w:themeColor="text1"/>
          <w:sz w:val="24"/>
          <w:szCs w:val="24"/>
        </w:rPr>
        <w:t>), kod Hrvatskog zavoda za zapošljavanje, na Oglasnoj ploči i na web stranici O</w:t>
      </w:r>
      <w:bookmarkStart w:id="0" w:name="_GoBack"/>
      <w:bookmarkEnd w:id="0"/>
      <w:r w:rsidRPr="00AA5DA2">
        <w:rPr>
          <w:rFonts w:ascii="Times New Roman" w:hAnsi="Times New Roman" w:cs="Times New Roman"/>
          <w:color w:val="000000" w:themeColor="text1"/>
          <w:sz w:val="24"/>
          <w:szCs w:val="24"/>
        </w:rPr>
        <w:t>pćine Podgora,</w:t>
      </w:r>
      <w:r w:rsidRPr="00AA5DA2">
        <w:rPr>
          <w:rFonts w:ascii="Times New Roman" w:eastAsia="SimSun" w:hAnsi="Times New Roman" w:cs="Times New Roman"/>
          <w:color w:val="000000" w:themeColor="text1"/>
          <w:sz w:val="24"/>
          <w:szCs w:val="24"/>
          <w:lang w:eastAsia="zh-CN"/>
        </w:rPr>
        <w:t xml:space="preserve"> </w:t>
      </w:r>
      <w:r w:rsidRPr="00BB6A27">
        <w:rPr>
          <w:rFonts w:ascii="Times New Roman" w:eastAsia="SimSun" w:hAnsi="Times New Roman" w:cs="Times New Roman"/>
          <w:color w:val="000000" w:themeColor="text1"/>
          <w:sz w:val="24"/>
          <w:szCs w:val="24"/>
          <w:lang w:eastAsia="zh-CN"/>
        </w:rPr>
        <w:t xml:space="preserve">dana </w:t>
      </w:r>
      <w:r w:rsidR="00AA5DA2" w:rsidRPr="00BB6A27">
        <w:rPr>
          <w:rFonts w:ascii="Times New Roman" w:eastAsia="SimSun" w:hAnsi="Times New Roman" w:cs="Times New Roman"/>
          <w:b/>
          <w:bCs/>
          <w:color w:val="000000" w:themeColor="text1"/>
          <w:sz w:val="24"/>
          <w:szCs w:val="24"/>
          <w:lang w:eastAsia="zh-CN"/>
        </w:rPr>
        <w:t>17</w:t>
      </w:r>
      <w:r w:rsidR="005A398A" w:rsidRPr="00BB6A27">
        <w:rPr>
          <w:rFonts w:ascii="Times New Roman" w:eastAsia="SimSun" w:hAnsi="Times New Roman" w:cs="Times New Roman"/>
          <w:b/>
          <w:bCs/>
          <w:color w:val="000000" w:themeColor="text1"/>
          <w:sz w:val="24"/>
          <w:szCs w:val="24"/>
          <w:lang w:eastAsia="zh-CN"/>
        </w:rPr>
        <w:t>. veljače</w:t>
      </w:r>
      <w:r w:rsidR="003C06FA" w:rsidRPr="00BB6A27">
        <w:rPr>
          <w:rFonts w:ascii="Times New Roman" w:eastAsia="SimSun" w:hAnsi="Times New Roman" w:cs="Times New Roman"/>
          <w:b/>
          <w:bCs/>
          <w:color w:val="000000" w:themeColor="text1"/>
          <w:sz w:val="24"/>
          <w:szCs w:val="24"/>
          <w:lang w:eastAsia="zh-CN"/>
        </w:rPr>
        <w:t xml:space="preserve"> 202</w:t>
      </w:r>
      <w:r w:rsidR="005A398A" w:rsidRPr="00BB6A27">
        <w:rPr>
          <w:rFonts w:ascii="Times New Roman" w:eastAsia="SimSun" w:hAnsi="Times New Roman" w:cs="Times New Roman"/>
          <w:b/>
          <w:bCs/>
          <w:color w:val="000000" w:themeColor="text1"/>
          <w:sz w:val="24"/>
          <w:szCs w:val="24"/>
          <w:lang w:eastAsia="zh-CN"/>
        </w:rPr>
        <w:t>3</w:t>
      </w:r>
      <w:r w:rsidR="003C06FA" w:rsidRPr="00BB6A27">
        <w:rPr>
          <w:rFonts w:ascii="Times New Roman" w:eastAsia="SimSun" w:hAnsi="Times New Roman" w:cs="Times New Roman"/>
          <w:b/>
          <w:bCs/>
          <w:color w:val="000000" w:themeColor="text1"/>
          <w:sz w:val="24"/>
          <w:szCs w:val="24"/>
          <w:lang w:eastAsia="zh-CN"/>
        </w:rPr>
        <w:t>.</w:t>
      </w:r>
      <w:r w:rsidRPr="00BB6A27">
        <w:rPr>
          <w:rFonts w:ascii="Times New Roman" w:eastAsia="SimSun" w:hAnsi="Times New Roman" w:cs="Times New Roman"/>
          <w:b/>
          <w:bCs/>
          <w:color w:val="000000" w:themeColor="text1"/>
          <w:sz w:val="24"/>
          <w:szCs w:val="24"/>
          <w:lang w:eastAsia="zh-CN"/>
        </w:rPr>
        <w:t xml:space="preserve"> godine</w:t>
      </w:r>
      <w:r w:rsidRPr="00BB6A27">
        <w:rPr>
          <w:rFonts w:ascii="Times New Roman" w:eastAsia="SimSun" w:hAnsi="Times New Roman" w:cs="Times New Roman"/>
          <w:color w:val="000000" w:themeColor="text1"/>
          <w:sz w:val="24"/>
          <w:szCs w:val="24"/>
          <w:lang w:eastAsia="zh-CN"/>
        </w:rPr>
        <w:t xml:space="preserve"> </w:t>
      </w:r>
      <w:r w:rsidRPr="00BB6A27">
        <w:rPr>
          <w:rFonts w:ascii="Times New Roman" w:hAnsi="Times New Roman" w:cs="Times New Roman"/>
          <w:color w:val="000000" w:themeColor="text1"/>
          <w:sz w:val="24"/>
          <w:szCs w:val="24"/>
        </w:rPr>
        <w:t xml:space="preserve">objavljen je oglas </w:t>
      </w:r>
      <w:r w:rsidRPr="00BB6A27">
        <w:rPr>
          <w:rFonts w:ascii="Times New Roman" w:eastAsia="SimSun" w:hAnsi="Times New Roman" w:cs="Times New Roman"/>
          <w:color w:val="000000" w:themeColor="text1"/>
          <w:sz w:val="24"/>
          <w:szCs w:val="24"/>
          <w:lang w:eastAsia="zh-CN"/>
        </w:rPr>
        <w:t>za prijam</w:t>
      </w:r>
      <w:r w:rsidRPr="00AA5DA2">
        <w:rPr>
          <w:rFonts w:ascii="Times New Roman" w:eastAsia="SimSun" w:hAnsi="Times New Roman" w:cs="Times New Roman"/>
          <w:color w:val="000000" w:themeColor="text1"/>
          <w:sz w:val="24"/>
          <w:szCs w:val="24"/>
          <w:lang w:eastAsia="zh-CN"/>
        </w:rPr>
        <w:t xml:space="preserve"> </w:t>
      </w:r>
    </w:p>
    <w:p w14:paraId="45CCB87D" w14:textId="77777777" w:rsidR="007762EC" w:rsidRPr="00742271" w:rsidRDefault="007762EC">
      <w:pPr>
        <w:pStyle w:val="Obinitekst"/>
        <w:jc w:val="both"/>
        <w:rPr>
          <w:rFonts w:ascii="Times New Roman" w:hAnsi="Times New Roman" w:cs="Times New Roman"/>
          <w:color w:val="FF0000"/>
          <w:sz w:val="24"/>
          <w:szCs w:val="24"/>
        </w:rPr>
      </w:pPr>
    </w:p>
    <w:p w14:paraId="59CE7C4F" w14:textId="77777777" w:rsidR="007762EC" w:rsidRPr="00742271" w:rsidRDefault="007762EC">
      <w:pPr>
        <w:pStyle w:val="Obinitekst"/>
        <w:jc w:val="center"/>
        <w:rPr>
          <w:rFonts w:ascii="Times New Roman" w:hAnsi="Times New Roman" w:cs="Times New Roman"/>
          <w:color w:val="FF0000"/>
          <w:sz w:val="24"/>
          <w:szCs w:val="24"/>
        </w:rPr>
      </w:pPr>
    </w:p>
    <w:p w14:paraId="6183C7ED" w14:textId="7D3BA769" w:rsidR="007762EC" w:rsidRPr="00AA5DA2" w:rsidRDefault="00373BC8">
      <w:pPr>
        <w:pStyle w:val="Obinitekst"/>
        <w:jc w:val="center"/>
        <w:rPr>
          <w:rFonts w:ascii="Times New Roman" w:hAnsi="Times New Roman" w:cs="Times New Roman"/>
          <w:b/>
          <w:bCs/>
          <w:color w:val="000000" w:themeColor="text1"/>
          <w:sz w:val="24"/>
          <w:szCs w:val="24"/>
          <w:u w:val="single"/>
        </w:rPr>
      </w:pPr>
      <w:bookmarkStart w:id="1" w:name="_Hlk126750619"/>
      <w:r w:rsidRPr="00AA5DA2">
        <w:rPr>
          <w:rFonts w:ascii="Times New Roman" w:hAnsi="Times New Roman" w:cs="Times New Roman"/>
          <w:b/>
          <w:bCs/>
          <w:color w:val="000000" w:themeColor="text1"/>
          <w:sz w:val="24"/>
          <w:szCs w:val="24"/>
        </w:rPr>
        <w:t xml:space="preserve">Višeg stručnog suradnika za projekte i razvoj </w:t>
      </w:r>
      <w:bookmarkEnd w:id="1"/>
      <w:r w:rsidRPr="00AA5DA2">
        <w:rPr>
          <w:rFonts w:ascii="Times New Roman" w:hAnsi="Times New Roman" w:cs="Times New Roman"/>
          <w:bCs/>
          <w:color w:val="000000" w:themeColor="text1"/>
          <w:sz w:val="24"/>
          <w:szCs w:val="24"/>
        </w:rPr>
        <w:t>-</w:t>
      </w:r>
      <w:r w:rsidR="00AD5E3C" w:rsidRPr="00AA5DA2">
        <w:rPr>
          <w:rFonts w:ascii="Times New Roman" w:hAnsi="Times New Roman" w:cs="Times New Roman"/>
          <w:b/>
          <w:bCs/>
          <w:color w:val="000000" w:themeColor="text1"/>
          <w:sz w:val="24"/>
          <w:szCs w:val="24"/>
        </w:rPr>
        <w:t xml:space="preserve"> 1 izvršitelj/ica </w:t>
      </w:r>
    </w:p>
    <w:p w14:paraId="1799B826" w14:textId="77777777" w:rsidR="007762EC" w:rsidRPr="00AA5DA2" w:rsidRDefault="007762EC">
      <w:pPr>
        <w:pStyle w:val="Obinitekst"/>
        <w:jc w:val="both"/>
        <w:rPr>
          <w:rFonts w:ascii="Times New Roman" w:hAnsi="Times New Roman" w:cs="Times New Roman"/>
          <w:color w:val="000000" w:themeColor="text1"/>
          <w:sz w:val="24"/>
          <w:szCs w:val="24"/>
        </w:rPr>
      </w:pPr>
    </w:p>
    <w:p w14:paraId="7F3A569A" w14:textId="77777777" w:rsidR="007762EC" w:rsidRPr="00AA5DA2" w:rsidRDefault="00E448D6">
      <w:pPr>
        <w:pStyle w:val="Obinitekst"/>
        <w:jc w:val="center"/>
        <w:rPr>
          <w:rFonts w:ascii="Times New Roman" w:hAnsi="Times New Roman" w:cs="Times New Roman"/>
          <w:color w:val="000000" w:themeColor="text1"/>
          <w:sz w:val="24"/>
          <w:szCs w:val="24"/>
        </w:rPr>
      </w:pPr>
      <w:r w:rsidRPr="00AA5DA2">
        <w:rPr>
          <w:rFonts w:ascii="Times New Roman" w:hAnsi="Times New Roman" w:cs="Times New Roman"/>
          <w:color w:val="000000" w:themeColor="text1"/>
          <w:sz w:val="24"/>
          <w:szCs w:val="24"/>
        </w:rPr>
        <w:t>u službu na određeno vrijeme od 6 mjeseci u Jedinstveni upravni odjel Općine Podgora zbog obavljanja poslova čiji se opseg privremeno povećao</w:t>
      </w:r>
    </w:p>
    <w:p w14:paraId="7C19591D" w14:textId="77777777" w:rsidR="007762EC" w:rsidRPr="00742271" w:rsidRDefault="00E448D6">
      <w:pPr>
        <w:pStyle w:val="Obinitekst"/>
        <w:jc w:val="both"/>
        <w:rPr>
          <w:rFonts w:ascii="Times New Roman" w:hAnsi="Times New Roman" w:cs="Times New Roman"/>
          <w:b/>
          <w:bCs/>
          <w:color w:val="FF0000"/>
          <w:sz w:val="24"/>
          <w:szCs w:val="24"/>
        </w:rPr>
      </w:pPr>
      <w:r w:rsidRPr="00742271">
        <w:rPr>
          <w:rFonts w:ascii="Times New Roman" w:hAnsi="Times New Roman" w:cs="Times New Roman"/>
          <w:b/>
          <w:bCs/>
          <w:color w:val="FF0000"/>
          <w:sz w:val="24"/>
          <w:szCs w:val="24"/>
        </w:rPr>
        <w:t xml:space="preserve">                                     </w:t>
      </w:r>
    </w:p>
    <w:p w14:paraId="44359D2C" w14:textId="77777777" w:rsidR="00E448D6" w:rsidRPr="00742271" w:rsidRDefault="00E448D6">
      <w:pPr>
        <w:pStyle w:val="Obinitekst"/>
        <w:rPr>
          <w:rFonts w:ascii="Times New Roman" w:hAnsi="Times New Roman" w:cs="Times New Roman"/>
          <w:color w:val="FF0000"/>
          <w:sz w:val="24"/>
          <w:szCs w:val="24"/>
        </w:rPr>
      </w:pPr>
    </w:p>
    <w:p w14:paraId="737CA172" w14:textId="7FA0504D" w:rsidR="007762EC" w:rsidRPr="00AA5DA2" w:rsidRDefault="00E448D6">
      <w:pPr>
        <w:pStyle w:val="Obinitekst"/>
        <w:rPr>
          <w:rFonts w:ascii="Times New Roman" w:hAnsi="Times New Roman" w:cs="Times New Roman"/>
          <w:color w:val="000000" w:themeColor="text1"/>
          <w:sz w:val="24"/>
          <w:szCs w:val="24"/>
        </w:rPr>
      </w:pPr>
      <w:r w:rsidRPr="00AA5DA2">
        <w:rPr>
          <w:rFonts w:ascii="Times New Roman" w:hAnsi="Times New Roman" w:cs="Times New Roman"/>
          <w:color w:val="000000" w:themeColor="text1"/>
          <w:sz w:val="24"/>
          <w:szCs w:val="24"/>
        </w:rPr>
        <w:t>OPIS POSLOVA :</w:t>
      </w:r>
    </w:p>
    <w:p w14:paraId="0F4A929F" w14:textId="77777777" w:rsidR="007762EC" w:rsidRPr="00AA5DA2" w:rsidRDefault="007762EC">
      <w:pPr>
        <w:pStyle w:val="Obinitekst"/>
        <w:rPr>
          <w:rFonts w:ascii="Times New Roman" w:hAnsi="Times New Roman" w:cs="Times New Roman"/>
          <w:color w:val="000000" w:themeColor="text1"/>
          <w:sz w:val="24"/>
          <w:szCs w:val="24"/>
        </w:rPr>
      </w:pPr>
    </w:p>
    <w:p w14:paraId="3AE78925" w14:textId="5849C0FE" w:rsidR="007762EC" w:rsidRPr="00AA5DA2" w:rsidRDefault="00E448D6">
      <w:pPr>
        <w:pStyle w:val="Obinitekst"/>
        <w:jc w:val="both"/>
        <w:rPr>
          <w:rFonts w:ascii="Times New Roman" w:hAnsi="Times New Roman" w:cs="Times New Roman"/>
          <w:color w:val="000000" w:themeColor="text1"/>
          <w:sz w:val="24"/>
          <w:szCs w:val="24"/>
        </w:rPr>
      </w:pPr>
      <w:r w:rsidRPr="00AA5DA2">
        <w:rPr>
          <w:rFonts w:ascii="Times New Roman" w:hAnsi="Times New Roman" w:cs="Times New Roman"/>
          <w:color w:val="000000" w:themeColor="text1"/>
          <w:sz w:val="24"/>
          <w:szCs w:val="24"/>
        </w:rPr>
        <w:t xml:space="preserve">Poslovi </w:t>
      </w:r>
      <w:bookmarkStart w:id="2" w:name="_Hlk126750990"/>
      <w:r w:rsidR="00373BC8" w:rsidRPr="00AA5DA2">
        <w:rPr>
          <w:rFonts w:ascii="Times New Roman" w:hAnsi="Times New Roman" w:cs="Times New Roman"/>
          <w:b/>
          <w:bCs/>
          <w:color w:val="000000" w:themeColor="text1"/>
          <w:sz w:val="24"/>
          <w:szCs w:val="24"/>
        </w:rPr>
        <w:t>višeg stručnog suradnika za projekte i razvoj</w:t>
      </w:r>
      <w:r w:rsidRPr="00AA5DA2">
        <w:rPr>
          <w:rFonts w:ascii="Times New Roman" w:hAnsi="Times New Roman" w:cs="Times New Roman"/>
          <w:color w:val="000000" w:themeColor="text1"/>
          <w:sz w:val="24"/>
          <w:szCs w:val="24"/>
        </w:rPr>
        <w:t xml:space="preserve"> </w:t>
      </w:r>
      <w:bookmarkEnd w:id="2"/>
      <w:r w:rsidRPr="00AA5DA2">
        <w:rPr>
          <w:rFonts w:ascii="Times New Roman" w:hAnsi="Times New Roman" w:cs="Times New Roman"/>
          <w:color w:val="000000" w:themeColor="text1"/>
          <w:sz w:val="24"/>
          <w:szCs w:val="24"/>
        </w:rPr>
        <w:t>propisani</w:t>
      </w:r>
      <w:r w:rsidR="00373BC8" w:rsidRPr="00AA5DA2">
        <w:rPr>
          <w:rFonts w:ascii="Times New Roman" w:hAnsi="Times New Roman" w:cs="Times New Roman"/>
          <w:color w:val="000000" w:themeColor="text1"/>
          <w:sz w:val="24"/>
          <w:szCs w:val="24"/>
        </w:rPr>
        <w:t xml:space="preserve"> su</w:t>
      </w:r>
      <w:r w:rsidRPr="00AA5DA2">
        <w:rPr>
          <w:rFonts w:ascii="Times New Roman" w:hAnsi="Times New Roman" w:cs="Times New Roman"/>
          <w:color w:val="000000" w:themeColor="text1"/>
          <w:sz w:val="24"/>
          <w:szCs w:val="24"/>
        </w:rPr>
        <w:t xml:space="preserve"> </w:t>
      </w:r>
      <w:r w:rsidR="00373BC8" w:rsidRPr="00AA5DA2">
        <w:rPr>
          <w:rFonts w:ascii="Times New Roman" w:hAnsi="Times New Roman" w:cs="Times New Roman"/>
          <w:color w:val="000000" w:themeColor="text1"/>
          <w:sz w:val="24"/>
          <w:szCs w:val="24"/>
        </w:rPr>
        <w:t xml:space="preserve">Pravilnikom o unutarnjem redu Jedinstvenog upravnog odjela Općine Podgora </w:t>
      </w:r>
      <w:bookmarkStart w:id="3" w:name="_Hlk125383576"/>
      <w:r w:rsidR="00373BC8" w:rsidRPr="00AA5DA2">
        <w:rPr>
          <w:rFonts w:ascii="Times New Roman" w:eastAsia="SimSun" w:hAnsi="Times New Roman" w:cs="Times New Roman"/>
          <w:color w:val="000000" w:themeColor="text1"/>
          <w:sz w:val="24"/>
          <w:szCs w:val="24"/>
        </w:rPr>
        <w:t xml:space="preserve">(„Glasnik“, službeno glasilo Općine Podgora </w:t>
      </w:r>
      <w:r w:rsidR="00373BC8" w:rsidRPr="00AA5DA2">
        <w:rPr>
          <w:rFonts w:ascii="Times New Roman" w:hAnsi="Times New Roman" w:cs="Times New Roman"/>
          <w:color w:val="000000" w:themeColor="text1"/>
          <w:sz w:val="24"/>
          <w:szCs w:val="24"/>
        </w:rPr>
        <w:t>broj</w:t>
      </w:r>
      <w:bookmarkEnd w:id="3"/>
      <w:r w:rsidR="00373BC8" w:rsidRPr="00AA5DA2">
        <w:rPr>
          <w:rFonts w:ascii="Times New Roman" w:hAnsi="Times New Roman" w:cs="Times New Roman"/>
          <w:color w:val="000000" w:themeColor="text1"/>
          <w:sz w:val="24"/>
          <w:szCs w:val="24"/>
        </w:rPr>
        <w:t xml:space="preserve">: 17/21, 1/22, 14/22 i 19/22) </w:t>
      </w:r>
      <w:r w:rsidRPr="00AA5DA2">
        <w:rPr>
          <w:rFonts w:ascii="Times New Roman" w:hAnsi="Times New Roman" w:cs="Times New Roman"/>
          <w:color w:val="000000" w:themeColor="text1"/>
          <w:sz w:val="24"/>
          <w:szCs w:val="24"/>
        </w:rPr>
        <w:t>i obuhvaćaju sljedeće poslove:</w:t>
      </w:r>
    </w:p>
    <w:p w14:paraId="5F8530CC" w14:textId="77777777" w:rsidR="007762EC" w:rsidRPr="00AA5DA2" w:rsidRDefault="007762EC">
      <w:pPr>
        <w:pStyle w:val="Obinitekst"/>
        <w:jc w:val="both"/>
        <w:rPr>
          <w:rFonts w:ascii="Times New Roman" w:hAnsi="Times New Roman" w:cs="Times New Roman"/>
          <w:color w:val="000000" w:themeColor="text1"/>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3"/>
        <w:gridCol w:w="2556"/>
      </w:tblGrid>
      <w:tr w:rsidR="00AA5DA2" w:rsidRPr="00AA5DA2" w14:paraId="1794EEFF" w14:textId="77777777" w:rsidTr="00084C6C">
        <w:trPr>
          <w:trHeight w:val="20"/>
        </w:trPr>
        <w:tc>
          <w:tcPr>
            <w:tcW w:w="7083" w:type="dxa"/>
            <w:shd w:val="clear" w:color="auto" w:fill="auto"/>
          </w:tcPr>
          <w:p w14:paraId="40508AC1" w14:textId="77777777" w:rsidR="00760E63" w:rsidRPr="00AA5DA2" w:rsidRDefault="00760E63" w:rsidP="00084C6C">
            <w:pPr>
              <w:pStyle w:val="TijeloAA"/>
              <w:tabs>
                <w:tab w:val="left" w:pos="708"/>
                <w:tab w:val="left" w:pos="1416"/>
                <w:tab w:val="left" w:pos="2124"/>
                <w:tab w:val="left" w:pos="2832"/>
                <w:tab w:val="left" w:pos="3540"/>
                <w:tab w:val="left" w:pos="4248"/>
                <w:tab w:val="left" w:pos="4956"/>
                <w:tab w:val="left" w:pos="5664"/>
                <w:tab w:val="left" w:pos="6372"/>
              </w:tabs>
              <w:rPr>
                <w:rFonts w:ascii="Times New Roman" w:hAnsi="Times New Roman" w:cs="Times New Roman"/>
                <w:color w:val="000000" w:themeColor="text1"/>
                <w:sz w:val="24"/>
                <w:szCs w:val="24"/>
                <w:lang w:val="hr-HR"/>
              </w:rPr>
            </w:pPr>
            <w:r w:rsidRPr="00AA5DA2">
              <w:rPr>
                <w:rFonts w:ascii="Times New Roman" w:hAnsi="Times New Roman" w:cs="Times New Roman"/>
                <w:color w:val="000000" w:themeColor="text1"/>
                <w:sz w:val="24"/>
                <w:szCs w:val="24"/>
                <w:lang w:val="hr-HR"/>
              </w:rPr>
              <w:t>OPIS POSLOVA I ZADATAKA</w:t>
            </w:r>
          </w:p>
        </w:tc>
        <w:tc>
          <w:tcPr>
            <w:tcW w:w="2556" w:type="dxa"/>
            <w:shd w:val="clear" w:color="auto" w:fill="auto"/>
          </w:tcPr>
          <w:p w14:paraId="6CE7E6FA" w14:textId="77777777" w:rsidR="00760E63" w:rsidRPr="00AA5DA2" w:rsidRDefault="00760E63" w:rsidP="00084C6C">
            <w:pPr>
              <w:pStyle w:val="TijeloAA"/>
              <w:tabs>
                <w:tab w:val="left" w:pos="708"/>
                <w:tab w:val="left" w:pos="1416"/>
                <w:tab w:val="left" w:pos="2124"/>
              </w:tabs>
              <w:rPr>
                <w:rFonts w:ascii="Times New Roman" w:hAnsi="Times New Roman" w:cs="Times New Roman"/>
                <w:color w:val="000000" w:themeColor="text1"/>
                <w:sz w:val="24"/>
                <w:szCs w:val="24"/>
                <w:lang w:val="hr-HR"/>
              </w:rPr>
            </w:pPr>
            <w:r w:rsidRPr="00AA5DA2">
              <w:rPr>
                <w:rFonts w:ascii="Times New Roman" w:hAnsi="Times New Roman" w:cs="Times New Roman"/>
                <w:color w:val="000000" w:themeColor="text1"/>
                <w:sz w:val="24"/>
                <w:szCs w:val="24"/>
                <w:lang w:val="hr-HR"/>
              </w:rPr>
              <w:t>POSTOTAK VREMENA</w:t>
            </w:r>
          </w:p>
        </w:tc>
      </w:tr>
      <w:tr w:rsidR="00AA5DA2" w:rsidRPr="00AA5DA2" w14:paraId="489752FF" w14:textId="77777777" w:rsidTr="00084C6C">
        <w:trPr>
          <w:trHeight w:val="20"/>
        </w:trPr>
        <w:tc>
          <w:tcPr>
            <w:tcW w:w="7083" w:type="dxa"/>
            <w:shd w:val="clear" w:color="auto" w:fill="auto"/>
          </w:tcPr>
          <w:p w14:paraId="47A16EF3" w14:textId="77777777" w:rsidR="00760E63" w:rsidRPr="00AA5DA2" w:rsidRDefault="00760E63" w:rsidP="00084C6C">
            <w:pPr>
              <w:pStyle w:val="Standardno"/>
              <w:tabs>
                <w:tab w:val="left" w:pos="708"/>
                <w:tab w:val="left" w:pos="1416"/>
                <w:tab w:val="left" w:pos="2124"/>
                <w:tab w:val="left" w:pos="2832"/>
                <w:tab w:val="left" w:pos="3540"/>
                <w:tab w:val="left" w:pos="4248"/>
                <w:tab w:val="left" w:pos="4956"/>
                <w:tab w:val="left" w:pos="5664"/>
                <w:tab w:val="left" w:pos="6372"/>
              </w:tabs>
              <w:jc w:val="both"/>
              <w:rPr>
                <w:rFonts w:ascii="Times New Roman" w:hAnsi="Times New Roman" w:cs="Times New Roman"/>
                <w:color w:val="000000" w:themeColor="text1"/>
                <w:sz w:val="24"/>
                <w:szCs w:val="24"/>
                <w:lang w:val="hr-HR"/>
              </w:rPr>
            </w:pPr>
            <w:r w:rsidRPr="00AA5DA2">
              <w:rPr>
                <w:rFonts w:ascii="Times New Roman" w:hAnsi="Times New Roman" w:cs="Times New Roman"/>
                <w:color w:val="000000" w:themeColor="text1"/>
                <w:sz w:val="24"/>
                <w:szCs w:val="24"/>
                <w:lang w:val="hr-HR"/>
              </w:rPr>
              <w:t>- kreira nacrte gospodarskih djelatnosti Općine Podgora, analizira i prati stanje i kretanje gospodarstva, sudjeluje u izradi ekonomskih analiza stanja u određenom području, izrađuje i prati realizaciju programa iz područja gospodarstva, obrta, malog i srednjeg poduzetništva, poljoprivrede i ruralnog razvoja</w:t>
            </w:r>
          </w:p>
        </w:tc>
        <w:tc>
          <w:tcPr>
            <w:tcW w:w="2556" w:type="dxa"/>
            <w:shd w:val="clear" w:color="auto" w:fill="auto"/>
          </w:tcPr>
          <w:p w14:paraId="172A309A" w14:textId="77777777" w:rsidR="00760E63" w:rsidRPr="00AA5DA2" w:rsidRDefault="00760E63" w:rsidP="00084C6C">
            <w:pPr>
              <w:pStyle w:val="TijeloAA"/>
              <w:rPr>
                <w:rFonts w:ascii="Times New Roman" w:hAnsi="Times New Roman" w:cs="Times New Roman"/>
                <w:color w:val="000000" w:themeColor="text1"/>
                <w:sz w:val="24"/>
                <w:szCs w:val="24"/>
                <w:lang w:val="hr-HR"/>
              </w:rPr>
            </w:pPr>
            <w:r w:rsidRPr="00AA5DA2">
              <w:rPr>
                <w:rFonts w:ascii="Times New Roman" w:eastAsia="Arial Unicode MS" w:hAnsi="Times New Roman" w:cs="Times New Roman"/>
                <w:color w:val="000000" w:themeColor="text1"/>
                <w:sz w:val="24"/>
                <w:szCs w:val="24"/>
                <w:lang w:val="hr-HR"/>
              </w:rPr>
              <w:t>30</w:t>
            </w:r>
          </w:p>
        </w:tc>
      </w:tr>
      <w:tr w:rsidR="00AA5DA2" w:rsidRPr="00AA5DA2" w14:paraId="6024FB67" w14:textId="77777777" w:rsidTr="00084C6C">
        <w:trPr>
          <w:trHeight w:val="20"/>
        </w:trPr>
        <w:tc>
          <w:tcPr>
            <w:tcW w:w="7083" w:type="dxa"/>
            <w:shd w:val="clear" w:color="auto" w:fill="auto"/>
          </w:tcPr>
          <w:p w14:paraId="7057CC50" w14:textId="77777777" w:rsidR="00760E63" w:rsidRPr="00AA5DA2" w:rsidRDefault="00760E63" w:rsidP="00084C6C">
            <w:pPr>
              <w:pStyle w:val="Standardno"/>
              <w:tabs>
                <w:tab w:val="left" w:pos="708"/>
                <w:tab w:val="left" w:pos="1416"/>
                <w:tab w:val="left" w:pos="2124"/>
                <w:tab w:val="left" w:pos="2832"/>
                <w:tab w:val="left" w:pos="3540"/>
                <w:tab w:val="left" w:pos="4248"/>
                <w:tab w:val="left" w:pos="4956"/>
                <w:tab w:val="left" w:pos="5664"/>
                <w:tab w:val="left" w:pos="6372"/>
              </w:tabs>
              <w:jc w:val="both"/>
              <w:rPr>
                <w:rFonts w:ascii="Times New Roman" w:hAnsi="Times New Roman" w:cs="Times New Roman"/>
                <w:color w:val="000000" w:themeColor="text1"/>
                <w:sz w:val="24"/>
                <w:szCs w:val="24"/>
                <w:lang w:val="hr-HR"/>
              </w:rPr>
            </w:pPr>
            <w:r w:rsidRPr="00AA5DA2">
              <w:rPr>
                <w:rFonts w:ascii="Times New Roman" w:hAnsi="Times New Roman" w:cs="Times New Roman"/>
                <w:color w:val="000000" w:themeColor="text1"/>
                <w:sz w:val="24"/>
                <w:szCs w:val="24"/>
                <w:lang w:val="hr-HR"/>
              </w:rPr>
              <w:t>- koordinira i po potrebni sudjeluje u prijavama na natječaje na državne i inozemne fondove, ministarstva i druge institucije, predlaže i sudjeluje u pripremi strategijskih odluka za razvoj Općine Podgora, surađuje s gospodarskim subjektima, poduzetnicima, ustanovama i institucijama na području Općine Podgora i Splitsko-dalmatinske županije, predlaže i prati realizaciju usvojenih poticajnih mjera u području rada poduzetništva i ukupnog razvoja</w:t>
            </w:r>
          </w:p>
        </w:tc>
        <w:tc>
          <w:tcPr>
            <w:tcW w:w="2556" w:type="dxa"/>
            <w:shd w:val="clear" w:color="auto" w:fill="auto"/>
          </w:tcPr>
          <w:p w14:paraId="7346046F" w14:textId="77777777" w:rsidR="00760E63" w:rsidRPr="00AA5DA2" w:rsidRDefault="00760E63" w:rsidP="00084C6C">
            <w:pPr>
              <w:pStyle w:val="TijeloAA"/>
              <w:rPr>
                <w:rFonts w:ascii="Times New Roman" w:hAnsi="Times New Roman" w:cs="Times New Roman"/>
                <w:color w:val="000000" w:themeColor="text1"/>
                <w:sz w:val="24"/>
                <w:szCs w:val="24"/>
                <w:lang w:val="hr-HR"/>
              </w:rPr>
            </w:pPr>
            <w:r w:rsidRPr="00AA5DA2">
              <w:rPr>
                <w:rFonts w:ascii="Times New Roman" w:eastAsia="Arial Unicode MS" w:hAnsi="Times New Roman" w:cs="Times New Roman"/>
                <w:color w:val="000000" w:themeColor="text1"/>
                <w:sz w:val="24"/>
                <w:szCs w:val="24"/>
                <w:lang w:val="hr-HR"/>
              </w:rPr>
              <w:t>20</w:t>
            </w:r>
          </w:p>
        </w:tc>
      </w:tr>
      <w:tr w:rsidR="00AA5DA2" w:rsidRPr="00AA5DA2" w14:paraId="5A2224BA" w14:textId="77777777" w:rsidTr="00084C6C">
        <w:trPr>
          <w:trHeight w:val="20"/>
        </w:trPr>
        <w:tc>
          <w:tcPr>
            <w:tcW w:w="7083" w:type="dxa"/>
            <w:shd w:val="clear" w:color="auto" w:fill="auto"/>
          </w:tcPr>
          <w:p w14:paraId="05CD799C" w14:textId="77777777" w:rsidR="00760E63" w:rsidRPr="00AA5DA2" w:rsidRDefault="00760E63" w:rsidP="00084C6C">
            <w:pPr>
              <w:pStyle w:val="Standardno"/>
              <w:tabs>
                <w:tab w:val="left" w:pos="708"/>
                <w:tab w:val="left" w:pos="1416"/>
                <w:tab w:val="left" w:pos="2124"/>
                <w:tab w:val="left" w:pos="2832"/>
                <w:tab w:val="left" w:pos="3540"/>
                <w:tab w:val="left" w:pos="4248"/>
                <w:tab w:val="left" w:pos="4956"/>
                <w:tab w:val="left" w:pos="5664"/>
                <w:tab w:val="left" w:pos="6372"/>
              </w:tabs>
              <w:jc w:val="both"/>
              <w:rPr>
                <w:rFonts w:ascii="Times New Roman" w:hAnsi="Times New Roman" w:cs="Times New Roman"/>
                <w:color w:val="000000" w:themeColor="text1"/>
                <w:sz w:val="24"/>
                <w:szCs w:val="24"/>
                <w:lang w:val="hr-HR"/>
              </w:rPr>
            </w:pPr>
            <w:r w:rsidRPr="00AA5DA2">
              <w:rPr>
                <w:rFonts w:ascii="Times New Roman" w:hAnsi="Times New Roman" w:cs="Times New Roman"/>
                <w:color w:val="000000" w:themeColor="text1"/>
                <w:sz w:val="24"/>
                <w:szCs w:val="24"/>
                <w:lang w:val="hr-HR"/>
              </w:rPr>
              <w:t>- koordinira izradu tehničke dokumentacije za investicijske objekte komunalne infrastrukture i objekte održavanja komunalne infrastrukture kao i priprema dokumentacije za apliciranje prema tijelima državne vlasti iz područja komunalnog gospodarstva, koordinacija pribavljanja potrebnih dozvola za izgradnju komunalne infrastrukture, koordinira pripremne aktivnosti vezane za izgradnju objekata i uređaja komunalne infrastrukture kao i koordinacija izvođenja radova održavanja i izgradnje objekata komunalne infrastrukture</w:t>
            </w:r>
          </w:p>
        </w:tc>
        <w:tc>
          <w:tcPr>
            <w:tcW w:w="2556" w:type="dxa"/>
            <w:shd w:val="clear" w:color="auto" w:fill="auto"/>
          </w:tcPr>
          <w:p w14:paraId="36BF0B52" w14:textId="77777777" w:rsidR="00760E63" w:rsidRPr="00AA5DA2" w:rsidRDefault="00760E63" w:rsidP="00084C6C">
            <w:pPr>
              <w:pStyle w:val="TijeloAA"/>
              <w:rPr>
                <w:rFonts w:ascii="Times New Roman" w:hAnsi="Times New Roman" w:cs="Times New Roman"/>
                <w:color w:val="000000" w:themeColor="text1"/>
                <w:sz w:val="24"/>
                <w:szCs w:val="24"/>
                <w:lang w:val="hr-HR"/>
              </w:rPr>
            </w:pPr>
            <w:r w:rsidRPr="00AA5DA2">
              <w:rPr>
                <w:rFonts w:ascii="Times New Roman" w:eastAsia="Arial Unicode MS" w:hAnsi="Times New Roman" w:cs="Times New Roman"/>
                <w:color w:val="000000" w:themeColor="text1"/>
                <w:sz w:val="24"/>
                <w:szCs w:val="24"/>
                <w:lang w:val="hr-HR"/>
              </w:rPr>
              <w:t>10</w:t>
            </w:r>
          </w:p>
        </w:tc>
      </w:tr>
      <w:tr w:rsidR="00AA5DA2" w:rsidRPr="00AA5DA2" w14:paraId="36F1767F" w14:textId="77777777" w:rsidTr="00084C6C">
        <w:trPr>
          <w:trHeight w:val="20"/>
        </w:trPr>
        <w:tc>
          <w:tcPr>
            <w:tcW w:w="7083" w:type="dxa"/>
            <w:shd w:val="clear" w:color="auto" w:fill="auto"/>
          </w:tcPr>
          <w:p w14:paraId="6AE7C889" w14:textId="77777777" w:rsidR="00760E63" w:rsidRPr="00AA5DA2" w:rsidRDefault="00760E63" w:rsidP="00084C6C">
            <w:pPr>
              <w:pStyle w:val="Standardno"/>
              <w:tabs>
                <w:tab w:val="left" w:pos="708"/>
                <w:tab w:val="left" w:pos="1416"/>
                <w:tab w:val="left" w:pos="2124"/>
                <w:tab w:val="left" w:pos="2832"/>
                <w:tab w:val="left" w:pos="3540"/>
                <w:tab w:val="left" w:pos="4248"/>
                <w:tab w:val="left" w:pos="4956"/>
                <w:tab w:val="left" w:pos="5664"/>
                <w:tab w:val="left" w:pos="6372"/>
              </w:tabs>
              <w:jc w:val="both"/>
              <w:rPr>
                <w:rFonts w:ascii="Times New Roman" w:hAnsi="Times New Roman" w:cs="Times New Roman"/>
                <w:color w:val="000000" w:themeColor="text1"/>
                <w:sz w:val="24"/>
                <w:szCs w:val="24"/>
                <w:lang w:val="hr-HR"/>
              </w:rPr>
            </w:pPr>
            <w:r w:rsidRPr="00AA5DA2">
              <w:rPr>
                <w:rFonts w:ascii="Times New Roman" w:hAnsi="Times New Roman" w:cs="Times New Roman"/>
                <w:color w:val="000000" w:themeColor="text1"/>
                <w:sz w:val="24"/>
                <w:szCs w:val="24"/>
                <w:lang w:val="hr-HR"/>
              </w:rPr>
              <w:t>-sudjeluje u pripremi dokumentacije za nadmetanje u postupcima javne nabave, prati propise iz područja javne nabave, obavlja poslove vezane uz provođenje postupka javne nabave temeljem zakonskih i podzakonskih propisa te savjetovanje, izrađuje prijedlog Plana nabave, njegove izmjene i dopune, kao i prijedloge odluka i drugih akata u vezi provođenja postupka nabave, vodi propisane evidencije i sačinjava obvezna izvješća u vezi primjene propisa iz područja javne nabave</w:t>
            </w:r>
          </w:p>
        </w:tc>
        <w:tc>
          <w:tcPr>
            <w:tcW w:w="2556" w:type="dxa"/>
            <w:shd w:val="clear" w:color="auto" w:fill="auto"/>
          </w:tcPr>
          <w:p w14:paraId="59052F39" w14:textId="77777777" w:rsidR="00760E63" w:rsidRPr="00AA5DA2" w:rsidRDefault="00760E63" w:rsidP="00084C6C">
            <w:pPr>
              <w:pStyle w:val="TijeloAA"/>
              <w:rPr>
                <w:rFonts w:ascii="Times New Roman" w:hAnsi="Times New Roman" w:cs="Times New Roman"/>
                <w:color w:val="000000" w:themeColor="text1"/>
                <w:sz w:val="24"/>
                <w:szCs w:val="24"/>
                <w:lang w:val="hr-HR"/>
              </w:rPr>
            </w:pPr>
            <w:r w:rsidRPr="00AA5DA2">
              <w:rPr>
                <w:rFonts w:ascii="Times New Roman" w:eastAsia="Arial Unicode MS" w:hAnsi="Times New Roman" w:cs="Times New Roman"/>
                <w:color w:val="000000" w:themeColor="text1"/>
                <w:sz w:val="24"/>
                <w:szCs w:val="24"/>
                <w:lang w:val="hr-HR"/>
              </w:rPr>
              <w:t>10</w:t>
            </w:r>
          </w:p>
        </w:tc>
      </w:tr>
      <w:tr w:rsidR="00AA5DA2" w:rsidRPr="00AA5DA2" w14:paraId="78818E7E" w14:textId="77777777" w:rsidTr="00084C6C">
        <w:trPr>
          <w:trHeight w:val="20"/>
        </w:trPr>
        <w:tc>
          <w:tcPr>
            <w:tcW w:w="7083" w:type="dxa"/>
            <w:shd w:val="clear" w:color="auto" w:fill="auto"/>
          </w:tcPr>
          <w:p w14:paraId="685BC957" w14:textId="77777777" w:rsidR="00760E63" w:rsidRPr="00AA5DA2" w:rsidRDefault="00760E63" w:rsidP="00084C6C">
            <w:pPr>
              <w:pStyle w:val="Standardno"/>
              <w:tabs>
                <w:tab w:val="left" w:pos="708"/>
                <w:tab w:val="left" w:pos="1416"/>
                <w:tab w:val="left" w:pos="2124"/>
                <w:tab w:val="left" w:pos="2832"/>
                <w:tab w:val="left" w:pos="3540"/>
                <w:tab w:val="left" w:pos="4248"/>
                <w:tab w:val="left" w:pos="4956"/>
                <w:tab w:val="left" w:pos="5664"/>
                <w:tab w:val="left" w:pos="6372"/>
              </w:tabs>
              <w:jc w:val="both"/>
              <w:rPr>
                <w:rFonts w:ascii="Times New Roman" w:hAnsi="Times New Roman" w:cs="Times New Roman"/>
                <w:color w:val="000000" w:themeColor="text1"/>
                <w:sz w:val="24"/>
                <w:szCs w:val="24"/>
                <w:lang w:val="hr-HR"/>
              </w:rPr>
            </w:pPr>
            <w:r w:rsidRPr="00AA5DA2">
              <w:rPr>
                <w:rFonts w:ascii="Times New Roman" w:hAnsi="Times New Roman" w:cs="Times New Roman"/>
                <w:color w:val="000000" w:themeColor="text1"/>
                <w:sz w:val="24"/>
                <w:szCs w:val="24"/>
                <w:lang w:val="hr-HR"/>
              </w:rPr>
              <w:lastRenderedPageBreak/>
              <w:t>- vodi potrebne evidencije i prati izvršenje svih potrebnih ugovora, surađuje s bankama, Županijom i resornim ministarstvima u vezi raspoloživih kreditnih linija predviđenih za poticaje za razvoj malog i srednjeg poduzetništva, poljoprivrede, daje naputke i usmjerava poduzetnike i poduzeća u vlasništvu Općine Podgora na mogućnosti zapošljavanja i samozapošljavanja i kreditiranja, pruža informacije o kreditiranju i natječajima ministarstva, izrađuje planove i izvješća iz svog djelokruga</w:t>
            </w:r>
          </w:p>
        </w:tc>
        <w:tc>
          <w:tcPr>
            <w:tcW w:w="2556" w:type="dxa"/>
            <w:shd w:val="clear" w:color="auto" w:fill="auto"/>
          </w:tcPr>
          <w:p w14:paraId="2447FB54" w14:textId="77777777" w:rsidR="00760E63" w:rsidRPr="00AA5DA2" w:rsidRDefault="00760E63" w:rsidP="00084C6C">
            <w:pPr>
              <w:pStyle w:val="TijeloAA"/>
              <w:rPr>
                <w:rFonts w:ascii="Times New Roman" w:hAnsi="Times New Roman" w:cs="Times New Roman"/>
                <w:color w:val="000000" w:themeColor="text1"/>
                <w:sz w:val="24"/>
                <w:szCs w:val="24"/>
                <w:lang w:val="hr-HR"/>
              </w:rPr>
            </w:pPr>
            <w:r w:rsidRPr="00AA5DA2">
              <w:rPr>
                <w:rFonts w:ascii="Times New Roman" w:eastAsia="Arial Unicode MS" w:hAnsi="Times New Roman" w:cs="Times New Roman"/>
                <w:color w:val="000000" w:themeColor="text1"/>
                <w:sz w:val="24"/>
                <w:szCs w:val="24"/>
                <w:lang w:val="hr-HR"/>
              </w:rPr>
              <w:t>10</w:t>
            </w:r>
          </w:p>
        </w:tc>
      </w:tr>
      <w:tr w:rsidR="00AA5DA2" w:rsidRPr="00AA5DA2" w14:paraId="2B25D2A1" w14:textId="77777777" w:rsidTr="00084C6C">
        <w:trPr>
          <w:trHeight w:val="20"/>
        </w:trPr>
        <w:tc>
          <w:tcPr>
            <w:tcW w:w="7083" w:type="dxa"/>
            <w:shd w:val="clear" w:color="auto" w:fill="auto"/>
          </w:tcPr>
          <w:p w14:paraId="1D4474D5" w14:textId="77777777" w:rsidR="00760E63" w:rsidRPr="00AA5DA2" w:rsidRDefault="00760E63" w:rsidP="00084C6C">
            <w:pPr>
              <w:pStyle w:val="Standardno"/>
              <w:tabs>
                <w:tab w:val="left" w:pos="708"/>
                <w:tab w:val="left" w:pos="1416"/>
                <w:tab w:val="left" w:pos="2124"/>
                <w:tab w:val="left" w:pos="2832"/>
                <w:tab w:val="left" w:pos="3540"/>
                <w:tab w:val="left" w:pos="4248"/>
                <w:tab w:val="left" w:pos="4956"/>
                <w:tab w:val="left" w:pos="5664"/>
                <w:tab w:val="left" w:pos="6372"/>
              </w:tabs>
              <w:jc w:val="both"/>
              <w:rPr>
                <w:rFonts w:ascii="Times New Roman" w:hAnsi="Times New Roman" w:cs="Times New Roman"/>
                <w:color w:val="000000" w:themeColor="text1"/>
                <w:sz w:val="24"/>
                <w:szCs w:val="24"/>
                <w:lang w:val="hr-HR"/>
              </w:rPr>
            </w:pPr>
            <w:r w:rsidRPr="00AA5DA2">
              <w:rPr>
                <w:rFonts w:ascii="Times New Roman" w:hAnsi="Times New Roman" w:cs="Times New Roman"/>
                <w:color w:val="000000" w:themeColor="text1"/>
                <w:sz w:val="24"/>
                <w:szCs w:val="24"/>
                <w:lang w:val="hr-HR"/>
              </w:rPr>
              <w:t>- izrađuje prijedloge ugovora iz djelokruga rada Jedinstvenog upravnog odjela Općine Podgora, vodi evidencije ugovora te brine o njihovom izvršavanju</w:t>
            </w:r>
          </w:p>
        </w:tc>
        <w:tc>
          <w:tcPr>
            <w:tcW w:w="2556" w:type="dxa"/>
            <w:shd w:val="clear" w:color="auto" w:fill="auto"/>
          </w:tcPr>
          <w:p w14:paraId="6642C8FF" w14:textId="77777777" w:rsidR="00760E63" w:rsidRPr="00AA5DA2" w:rsidRDefault="00760E63" w:rsidP="00084C6C">
            <w:pPr>
              <w:pStyle w:val="TijeloAA"/>
              <w:rPr>
                <w:rFonts w:ascii="Times New Roman" w:hAnsi="Times New Roman" w:cs="Times New Roman"/>
                <w:color w:val="000000" w:themeColor="text1"/>
                <w:sz w:val="24"/>
                <w:szCs w:val="24"/>
                <w:lang w:val="hr-HR"/>
              </w:rPr>
            </w:pPr>
            <w:r w:rsidRPr="00AA5DA2">
              <w:rPr>
                <w:rFonts w:ascii="Times New Roman" w:eastAsia="Arial Unicode MS" w:hAnsi="Times New Roman" w:cs="Times New Roman"/>
                <w:color w:val="000000" w:themeColor="text1"/>
                <w:sz w:val="24"/>
                <w:szCs w:val="24"/>
                <w:lang w:val="hr-HR"/>
              </w:rPr>
              <w:t>10</w:t>
            </w:r>
          </w:p>
        </w:tc>
      </w:tr>
      <w:tr w:rsidR="00AA5DA2" w:rsidRPr="00AA5DA2" w14:paraId="69A07CBF" w14:textId="77777777" w:rsidTr="00084C6C">
        <w:trPr>
          <w:trHeight w:val="20"/>
        </w:trPr>
        <w:tc>
          <w:tcPr>
            <w:tcW w:w="7083" w:type="dxa"/>
            <w:shd w:val="clear" w:color="auto" w:fill="auto"/>
          </w:tcPr>
          <w:p w14:paraId="650E24DB" w14:textId="77777777" w:rsidR="00760E63" w:rsidRPr="00AA5DA2" w:rsidRDefault="00760E63" w:rsidP="00084C6C">
            <w:pPr>
              <w:pStyle w:val="Standardno"/>
              <w:tabs>
                <w:tab w:val="left" w:pos="708"/>
                <w:tab w:val="left" w:pos="1416"/>
                <w:tab w:val="left" w:pos="2124"/>
                <w:tab w:val="left" w:pos="2832"/>
                <w:tab w:val="left" w:pos="3540"/>
                <w:tab w:val="left" w:pos="4248"/>
                <w:tab w:val="left" w:pos="4956"/>
                <w:tab w:val="left" w:pos="5664"/>
                <w:tab w:val="left" w:pos="6372"/>
              </w:tabs>
              <w:jc w:val="both"/>
              <w:rPr>
                <w:rFonts w:ascii="Times New Roman" w:hAnsi="Times New Roman" w:cs="Times New Roman"/>
                <w:color w:val="000000" w:themeColor="text1"/>
                <w:sz w:val="24"/>
                <w:szCs w:val="24"/>
                <w:lang w:val="hr-HR"/>
              </w:rPr>
            </w:pPr>
            <w:r w:rsidRPr="00AA5DA2">
              <w:rPr>
                <w:rFonts w:ascii="Times New Roman" w:hAnsi="Times New Roman" w:cs="Times New Roman"/>
                <w:color w:val="000000" w:themeColor="text1"/>
                <w:sz w:val="24"/>
                <w:szCs w:val="24"/>
                <w:lang w:val="hr-HR"/>
              </w:rPr>
              <w:t>- koordinira i sudjeluje u organizaciji manifestacija poput stručnih skupova, izložbi, sajmova, izrađuje opće i pojedinačne akte iz područja poljoprivrede i ruralnog razvoja te predlaže programe razvoja poljoprivrede i poticajne mjere</w:t>
            </w:r>
          </w:p>
        </w:tc>
        <w:tc>
          <w:tcPr>
            <w:tcW w:w="2556" w:type="dxa"/>
            <w:shd w:val="clear" w:color="auto" w:fill="auto"/>
          </w:tcPr>
          <w:p w14:paraId="6AA8D281" w14:textId="77777777" w:rsidR="00760E63" w:rsidRPr="00AA5DA2" w:rsidRDefault="00760E63" w:rsidP="00084C6C">
            <w:pPr>
              <w:pStyle w:val="TijeloAA"/>
              <w:rPr>
                <w:rFonts w:ascii="Times New Roman" w:hAnsi="Times New Roman" w:cs="Times New Roman"/>
                <w:color w:val="000000" w:themeColor="text1"/>
                <w:sz w:val="24"/>
                <w:szCs w:val="24"/>
                <w:lang w:val="hr-HR"/>
              </w:rPr>
            </w:pPr>
            <w:r w:rsidRPr="00AA5DA2">
              <w:rPr>
                <w:rFonts w:ascii="Times New Roman" w:eastAsia="Arial Unicode MS" w:hAnsi="Times New Roman" w:cs="Times New Roman"/>
                <w:color w:val="000000" w:themeColor="text1"/>
                <w:sz w:val="24"/>
                <w:szCs w:val="24"/>
                <w:lang w:val="hr-HR"/>
              </w:rPr>
              <w:t>5</w:t>
            </w:r>
          </w:p>
        </w:tc>
      </w:tr>
      <w:tr w:rsidR="00AA5DA2" w:rsidRPr="00AA5DA2" w14:paraId="63112210" w14:textId="77777777" w:rsidTr="00084C6C">
        <w:trPr>
          <w:trHeight w:val="20"/>
        </w:trPr>
        <w:tc>
          <w:tcPr>
            <w:tcW w:w="7083" w:type="dxa"/>
            <w:shd w:val="clear" w:color="auto" w:fill="auto"/>
          </w:tcPr>
          <w:p w14:paraId="4CDE9C14" w14:textId="77777777" w:rsidR="00760E63" w:rsidRPr="00AA5DA2" w:rsidRDefault="00760E63" w:rsidP="00084C6C">
            <w:pPr>
              <w:pStyle w:val="Standardno"/>
              <w:tabs>
                <w:tab w:val="left" w:pos="708"/>
                <w:tab w:val="left" w:pos="1416"/>
                <w:tab w:val="left" w:pos="2124"/>
                <w:tab w:val="left" w:pos="2832"/>
                <w:tab w:val="left" w:pos="3540"/>
                <w:tab w:val="left" w:pos="4248"/>
                <w:tab w:val="left" w:pos="4956"/>
                <w:tab w:val="left" w:pos="5664"/>
                <w:tab w:val="left" w:pos="6372"/>
              </w:tabs>
              <w:rPr>
                <w:rFonts w:ascii="Times New Roman" w:hAnsi="Times New Roman" w:cs="Times New Roman"/>
                <w:color w:val="000000" w:themeColor="text1"/>
                <w:sz w:val="24"/>
                <w:szCs w:val="24"/>
                <w:lang w:val="hr-HR"/>
              </w:rPr>
            </w:pPr>
            <w:r w:rsidRPr="00AA5DA2">
              <w:rPr>
                <w:rFonts w:ascii="Times New Roman" w:hAnsi="Times New Roman" w:cs="Times New Roman"/>
                <w:color w:val="000000" w:themeColor="text1"/>
                <w:sz w:val="24"/>
                <w:szCs w:val="24"/>
                <w:lang w:val="hr-HR"/>
              </w:rPr>
              <w:t>- obavlja i druge poslove po nalogu Pročelnika</w:t>
            </w:r>
          </w:p>
        </w:tc>
        <w:tc>
          <w:tcPr>
            <w:tcW w:w="2556" w:type="dxa"/>
            <w:shd w:val="clear" w:color="auto" w:fill="auto"/>
          </w:tcPr>
          <w:p w14:paraId="13168C4D" w14:textId="77777777" w:rsidR="00760E63" w:rsidRPr="00AA5DA2" w:rsidRDefault="00760E63" w:rsidP="00084C6C">
            <w:pPr>
              <w:pStyle w:val="TijeloAA"/>
              <w:rPr>
                <w:rFonts w:ascii="Times New Roman" w:hAnsi="Times New Roman" w:cs="Times New Roman"/>
                <w:color w:val="000000" w:themeColor="text1"/>
                <w:sz w:val="24"/>
                <w:szCs w:val="24"/>
                <w:lang w:val="hr-HR"/>
              </w:rPr>
            </w:pPr>
            <w:r w:rsidRPr="00AA5DA2">
              <w:rPr>
                <w:rFonts w:ascii="Times New Roman" w:eastAsia="Arial Unicode MS" w:hAnsi="Times New Roman" w:cs="Times New Roman"/>
                <w:color w:val="000000" w:themeColor="text1"/>
                <w:sz w:val="24"/>
                <w:szCs w:val="24"/>
                <w:lang w:val="hr-HR"/>
              </w:rPr>
              <w:t>5</w:t>
            </w:r>
          </w:p>
        </w:tc>
      </w:tr>
    </w:tbl>
    <w:p w14:paraId="5F21FE24" w14:textId="77777777" w:rsidR="007762EC" w:rsidRPr="00742271" w:rsidRDefault="007762EC" w:rsidP="00373BC8">
      <w:pPr>
        <w:spacing w:after="0" w:line="240" w:lineRule="auto"/>
        <w:jc w:val="both"/>
        <w:rPr>
          <w:rFonts w:ascii="Times New Roman" w:hAnsi="Times New Roman" w:cs="Times New Roman"/>
          <w:color w:val="FF0000"/>
          <w:sz w:val="24"/>
          <w:szCs w:val="24"/>
        </w:rPr>
      </w:pPr>
    </w:p>
    <w:p w14:paraId="361F84B1" w14:textId="28B2CBB2" w:rsidR="007762EC" w:rsidRPr="00AA5DA2" w:rsidRDefault="00E448D6">
      <w:pPr>
        <w:pStyle w:val="Obinitekst"/>
        <w:rPr>
          <w:rFonts w:ascii="Times New Roman" w:hAnsi="Times New Roman" w:cs="Times New Roman"/>
          <w:color w:val="000000" w:themeColor="text1"/>
          <w:sz w:val="26"/>
          <w:szCs w:val="26"/>
        </w:rPr>
      </w:pPr>
      <w:r w:rsidRPr="00AA5DA2">
        <w:rPr>
          <w:rFonts w:ascii="Times New Roman" w:hAnsi="Times New Roman" w:cs="Times New Roman"/>
          <w:color w:val="000000" w:themeColor="text1"/>
          <w:sz w:val="26"/>
          <w:szCs w:val="26"/>
        </w:rPr>
        <w:t xml:space="preserve">PODACI O PLAĆI: </w:t>
      </w:r>
    </w:p>
    <w:p w14:paraId="72325D6E" w14:textId="77777777" w:rsidR="007762EC" w:rsidRPr="00AA5DA2" w:rsidRDefault="007762EC">
      <w:pPr>
        <w:pStyle w:val="Obinitekst"/>
        <w:rPr>
          <w:rFonts w:ascii="Times New Roman" w:hAnsi="Times New Roman" w:cs="Times New Roman"/>
          <w:color w:val="000000" w:themeColor="text1"/>
          <w:sz w:val="24"/>
          <w:szCs w:val="24"/>
        </w:rPr>
      </w:pPr>
    </w:p>
    <w:p w14:paraId="11372AB7" w14:textId="22A0FD1C" w:rsidR="007762EC" w:rsidRPr="00AA5DA2" w:rsidRDefault="00E448D6">
      <w:pPr>
        <w:pStyle w:val="Obinitekst"/>
        <w:jc w:val="both"/>
        <w:rPr>
          <w:rFonts w:ascii="Times New Roman" w:hAnsi="Times New Roman" w:cs="Times New Roman"/>
          <w:color w:val="000000" w:themeColor="text1"/>
          <w:sz w:val="24"/>
          <w:szCs w:val="24"/>
        </w:rPr>
      </w:pPr>
      <w:r w:rsidRPr="00AA5DA2">
        <w:rPr>
          <w:rFonts w:ascii="Times New Roman" w:hAnsi="Times New Roman" w:cs="Times New Roman"/>
          <w:color w:val="000000" w:themeColor="text1"/>
          <w:sz w:val="24"/>
          <w:szCs w:val="24"/>
        </w:rPr>
        <w:t xml:space="preserve">Osnovna bruto plaća radnog mjesta </w:t>
      </w:r>
      <w:r w:rsidR="00A86D27" w:rsidRPr="00AA5DA2">
        <w:rPr>
          <w:rFonts w:ascii="Times New Roman" w:hAnsi="Times New Roman" w:cs="Times New Roman"/>
          <w:color w:val="000000" w:themeColor="text1"/>
          <w:sz w:val="24"/>
          <w:szCs w:val="24"/>
        </w:rPr>
        <w:t>višeg stručnog suradnika za projekte i razvoj</w:t>
      </w:r>
      <w:r w:rsidR="00640285" w:rsidRPr="00AA5DA2">
        <w:rPr>
          <w:rFonts w:ascii="Times New Roman" w:hAnsi="Times New Roman" w:cs="Times New Roman"/>
          <w:color w:val="000000" w:themeColor="text1"/>
          <w:sz w:val="24"/>
          <w:szCs w:val="24"/>
          <w:lang w:eastAsia="hr-HR"/>
        </w:rPr>
        <w:t xml:space="preserve"> </w:t>
      </w:r>
      <w:r w:rsidRPr="00AA5DA2">
        <w:rPr>
          <w:rFonts w:ascii="Times New Roman" w:hAnsi="Times New Roman" w:cs="Times New Roman"/>
          <w:color w:val="000000" w:themeColor="text1"/>
          <w:sz w:val="24"/>
          <w:szCs w:val="24"/>
        </w:rPr>
        <w:t xml:space="preserve">je umnožak koeficijenta složenosti poslova tog radnog mjesta </w:t>
      </w:r>
      <w:r w:rsidR="00026EB6" w:rsidRPr="00AA5DA2">
        <w:rPr>
          <w:rFonts w:ascii="Times New Roman" w:hAnsi="Times New Roman" w:cs="Times New Roman"/>
          <w:color w:val="000000" w:themeColor="text1"/>
          <w:sz w:val="24"/>
          <w:szCs w:val="24"/>
        </w:rPr>
        <w:t xml:space="preserve"> koji iznosi 2,25 sukladno </w:t>
      </w:r>
      <w:r w:rsidRPr="00AA5DA2">
        <w:rPr>
          <w:rFonts w:ascii="Times New Roman" w:hAnsi="Times New Roman" w:cs="Times New Roman"/>
          <w:color w:val="000000" w:themeColor="text1"/>
          <w:sz w:val="24"/>
          <w:szCs w:val="24"/>
        </w:rPr>
        <w:t xml:space="preserve">Odluci o koeficijentima za obračun plaće </w:t>
      </w:r>
      <w:r w:rsidR="00A76ACA" w:rsidRPr="00AA5DA2">
        <w:rPr>
          <w:rFonts w:ascii="Times New Roman" w:hAnsi="Times New Roman" w:cs="Times New Roman"/>
          <w:color w:val="000000" w:themeColor="text1"/>
          <w:sz w:val="24"/>
          <w:szCs w:val="24"/>
        </w:rPr>
        <w:t>službenika i namještenika</w:t>
      </w:r>
      <w:r w:rsidRPr="00AA5DA2">
        <w:rPr>
          <w:rFonts w:ascii="Times New Roman" w:hAnsi="Times New Roman" w:cs="Times New Roman"/>
          <w:color w:val="000000" w:themeColor="text1"/>
          <w:sz w:val="24"/>
          <w:szCs w:val="24"/>
        </w:rPr>
        <w:t xml:space="preserve"> Općine Podgora („Glasnik“, službeno glasilo Općine Podgora broj: </w:t>
      </w:r>
      <w:r w:rsidR="00A86D27" w:rsidRPr="00AA5DA2">
        <w:rPr>
          <w:rFonts w:ascii="Times New Roman" w:hAnsi="Times New Roman" w:cs="Times New Roman"/>
          <w:color w:val="000000" w:themeColor="text1"/>
          <w:sz w:val="24"/>
          <w:szCs w:val="24"/>
        </w:rPr>
        <w:t>20</w:t>
      </w:r>
      <w:r w:rsidR="005808AC" w:rsidRPr="00AA5DA2">
        <w:rPr>
          <w:rFonts w:ascii="Times New Roman" w:hAnsi="Times New Roman" w:cs="Times New Roman"/>
          <w:color w:val="000000" w:themeColor="text1"/>
          <w:sz w:val="24"/>
          <w:szCs w:val="24"/>
        </w:rPr>
        <w:t>/22</w:t>
      </w:r>
      <w:r w:rsidRPr="00AA5DA2">
        <w:rPr>
          <w:rFonts w:ascii="Times New Roman" w:hAnsi="Times New Roman" w:cs="Times New Roman"/>
          <w:color w:val="000000" w:themeColor="text1"/>
          <w:sz w:val="24"/>
          <w:szCs w:val="24"/>
        </w:rPr>
        <w:t xml:space="preserve">)  i bruto osnovice za izračun plaće </w:t>
      </w:r>
      <w:r w:rsidR="0058046A" w:rsidRPr="00AA5DA2">
        <w:rPr>
          <w:rFonts w:ascii="Times New Roman" w:hAnsi="Times New Roman" w:cs="Times New Roman"/>
          <w:color w:val="000000" w:themeColor="text1"/>
          <w:sz w:val="24"/>
          <w:szCs w:val="24"/>
        </w:rPr>
        <w:t xml:space="preserve">koja iznosi  603,05 eura (4543,67 kn) </w:t>
      </w:r>
      <w:r w:rsidRPr="00AA5DA2">
        <w:rPr>
          <w:rFonts w:ascii="Times New Roman" w:hAnsi="Times New Roman" w:cs="Times New Roman"/>
          <w:color w:val="000000" w:themeColor="text1"/>
          <w:sz w:val="24"/>
          <w:szCs w:val="24"/>
        </w:rPr>
        <w:t xml:space="preserve">sukladno </w:t>
      </w:r>
      <w:r w:rsidR="00DE1BD1" w:rsidRPr="00AA5DA2">
        <w:rPr>
          <w:rFonts w:ascii="Times New Roman" w:hAnsi="Times New Roman" w:cs="Times New Roman"/>
          <w:color w:val="000000" w:themeColor="text1"/>
          <w:sz w:val="24"/>
          <w:szCs w:val="24"/>
        </w:rPr>
        <w:t xml:space="preserve">Kolektivnom ugovoru za </w:t>
      </w:r>
      <w:r w:rsidRPr="00AA5DA2">
        <w:rPr>
          <w:rFonts w:ascii="Times New Roman" w:hAnsi="Times New Roman" w:cs="Times New Roman"/>
          <w:color w:val="000000" w:themeColor="text1"/>
          <w:sz w:val="24"/>
          <w:szCs w:val="24"/>
        </w:rPr>
        <w:t>službenik</w:t>
      </w:r>
      <w:r w:rsidR="00DE1BD1" w:rsidRPr="00AA5DA2">
        <w:rPr>
          <w:rFonts w:ascii="Times New Roman" w:hAnsi="Times New Roman" w:cs="Times New Roman"/>
          <w:color w:val="000000" w:themeColor="text1"/>
          <w:sz w:val="24"/>
          <w:szCs w:val="24"/>
        </w:rPr>
        <w:t>e</w:t>
      </w:r>
      <w:r w:rsidRPr="00AA5DA2">
        <w:rPr>
          <w:rFonts w:ascii="Times New Roman" w:hAnsi="Times New Roman" w:cs="Times New Roman"/>
          <w:color w:val="000000" w:themeColor="text1"/>
          <w:sz w:val="24"/>
          <w:szCs w:val="24"/>
        </w:rPr>
        <w:t xml:space="preserve"> i namještenik</w:t>
      </w:r>
      <w:r w:rsidR="00DE1BD1" w:rsidRPr="00AA5DA2">
        <w:rPr>
          <w:rFonts w:ascii="Times New Roman" w:hAnsi="Times New Roman" w:cs="Times New Roman"/>
          <w:color w:val="000000" w:themeColor="text1"/>
          <w:sz w:val="24"/>
          <w:szCs w:val="24"/>
        </w:rPr>
        <w:t>e zaposlene u</w:t>
      </w:r>
      <w:r w:rsidRPr="00AA5DA2">
        <w:rPr>
          <w:rFonts w:ascii="Times New Roman" w:hAnsi="Times New Roman" w:cs="Times New Roman"/>
          <w:color w:val="000000" w:themeColor="text1"/>
          <w:sz w:val="24"/>
          <w:szCs w:val="24"/>
        </w:rPr>
        <w:t xml:space="preserve"> Općin</w:t>
      </w:r>
      <w:r w:rsidR="00DE1BD1" w:rsidRPr="00AA5DA2">
        <w:rPr>
          <w:rFonts w:ascii="Times New Roman" w:hAnsi="Times New Roman" w:cs="Times New Roman"/>
          <w:color w:val="000000" w:themeColor="text1"/>
          <w:sz w:val="24"/>
          <w:szCs w:val="24"/>
        </w:rPr>
        <w:t>i</w:t>
      </w:r>
      <w:r w:rsidRPr="00AA5DA2">
        <w:rPr>
          <w:rFonts w:ascii="Times New Roman" w:hAnsi="Times New Roman" w:cs="Times New Roman"/>
          <w:color w:val="000000" w:themeColor="text1"/>
          <w:sz w:val="24"/>
          <w:szCs w:val="24"/>
          <w:lang w:val="en-US"/>
        </w:rPr>
        <w:t xml:space="preserve"> Podgora</w:t>
      </w:r>
      <w:r w:rsidRPr="00AA5DA2">
        <w:rPr>
          <w:rFonts w:ascii="Times New Roman" w:hAnsi="Times New Roman" w:cs="Times New Roman"/>
          <w:color w:val="000000" w:themeColor="text1"/>
          <w:sz w:val="24"/>
          <w:szCs w:val="24"/>
        </w:rPr>
        <w:t xml:space="preserve"> („Glasnik“, službeno glasilo Općine Podgora broj: </w:t>
      </w:r>
      <w:r w:rsidR="00DE1BD1" w:rsidRPr="00AA5DA2">
        <w:rPr>
          <w:rFonts w:ascii="Times New Roman" w:hAnsi="Times New Roman" w:cs="Times New Roman"/>
          <w:color w:val="000000" w:themeColor="text1"/>
          <w:sz w:val="24"/>
          <w:szCs w:val="24"/>
        </w:rPr>
        <w:t>7/21</w:t>
      </w:r>
      <w:r w:rsidRPr="00AA5DA2">
        <w:rPr>
          <w:rFonts w:ascii="Times New Roman" w:hAnsi="Times New Roman" w:cs="Times New Roman"/>
          <w:color w:val="000000" w:themeColor="text1"/>
          <w:sz w:val="24"/>
          <w:szCs w:val="24"/>
        </w:rPr>
        <w:t xml:space="preserve">), uvećano za 0.5% za svaku navršenu godinu radnog staža. </w:t>
      </w:r>
    </w:p>
    <w:p w14:paraId="058D9931" w14:textId="7FA06A85" w:rsidR="007762EC" w:rsidRPr="00742271" w:rsidRDefault="00E448D6" w:rsidP="0058046A">
      <w:pPr>
        <w:pStyle w:val="Obinitekst"/>
        <w:rPr>
          <w:rFonts w:ascii="Times New Roman" w:hAnsi="Times New Roman" w:cs="Times New Roman"/>
          <w:color w:val="262626" w:themeColor="text1" w:themeTint="D9"/>
          <w:sz w:val="24"/>
          <w:szCs w:val="24"/>
        </w:rPr>
      </w:pPr>
      <w:r w:rsidRPr="00AA5DA2">
        <w:rPr>
          <w:rFonts w:ascii="Times New Roman" w:hAnsi="Times New Roman" w:cs="Times New Roman"/>
          <w:color w:val="000000" w:themeColor="text1"/>
          <w:sz w:val="24"/>
          <w:szCs w:val="24"/>
        </w:rPr>
        <w:t>Odluke su objavljene na web stranici Općine Podgora:</w:t>
      </w:r>
      <w:r w:rsidRPr="00AA5DA2">
        <w:rPr>
          <w:rFonts w:ascii="Times New Roman" w:hAnsi="Times New Roman" w:cs="Times New Roman"/>
          <w:color w:val="000000" w:themeColor="text1"/>
        </w:rPr>
        <w:t xml:space="preserve"> </w:t>
      </w:r>
      <w:r w:rsidR="0058046A" w:rsidRPr="00AA5DA2">
        <w:rPr>
          <w:rFonts w:ascii="Times New Roman" w:hAnsi="Times New Roman" w:cs="Times New Roman"/>
          <w:color w:val="000000" w:themeColor="text1"/>
        </w:rPr>
        <w:t xml:space="preserve">  </w:t>
      </w:r>
      <w:hyperlink r:id="rId6" w:history="1">
        <w:r w:rsidR="0058046A" w:rsidRPr="00742271">
          <w:rPr>
            <w:rStyle w:val="Hiperveza"/>
            <w:rFonts w:ascii="Times New Roman" w:hAnsi="Times New Roman" w:cs="Times New Roman"/>
            <w:color w:val="262626" w:themeColor="text1" w:themeTint="D9"/>
            <w:sz w:val="24"/>
            <w:szCs w:val="24"/>
          </w:rPr>
          <w:t>https://www.podgora.hr/index.php/opcinska-uprava/e-glasnik</w:t>
        </w:r>
      </w:hyperlink>
      <w:r w:rsidR="0058046A" w:rsidRPr="00742271">
        <w:rPr>
          <w:rFonts w:ascii="Times New Roman" w:hAnsi="Times New Roman" w:cs="Times New Roman"/>
          <w:color w:val="262626" w:themeColor="text1" w:themeTint="D9"/>
          <w:sz w:val="24"/>
          <w:szCs w:val="24"/>
        </w:rPr>
        <w:t xml:space="preserve"> </w:t>
      </w:r>
    </w:p>
    <w:p w14:paraId="243AA1A1" w14:textId="77777777" w:rsidR="007762EC" w:rsidRPr="00AA5DA2" w:rsidRDefault="007762EC">
      <w:pPr>
        <w:pStyle w:val="Obinitekst"/>
        <w:rPr>
          <w:rFonts w:ascii="Times New Roman" w:hAnsi="Times New Roman" w:cs="Times New Roman"/>
          <w:color w:val="000000" w:themeColor="text1"/>
          <w:sz w:val="24"/>
          <w:szCs w:val="24"/>
        </w:rPr>
      </w:pPr>
    </w:p>
    <w:p w14:paraId="78575322" w14:textId="77777777" w:rsidR="007762EC" w:rsidRPr="00AA5DA2" w:rsidRDefault="00E448D6">
      <w:pPr>
        <w:pStyle w:val="Obinitekst"/>
        <w:rPr>
          <w:rFonts w:ascii="Times New Roman" w:hAnsi="Times New Roman" w:cs="Times New Roman"/>
          <w:color w:val="000000" w:themeColor="text1"/>
          <w:sz w:val="26"/>
          <w:szCs w:val="26"/>
        </w:rPr>
      </w:pPr>
      <w:r w:rsidRPr="00AA5DA2">
        <w:rPr>
          <w:rFonts w:ascii="Times New Roman" w:hAnsi="Times New Roman" w:cs="Times New Roman"/>
          <w:color w:val="000000" w:themeColor="text1"/>
          <w:sz w:val="26"/>
          <w:szCs w:val="26"/>
        </w:rPr>
        <w:t>PROVJERA ZNANJA I SPOSOBNOSTI:</w:t>
      </w:r>
    </w:p>
    <w:p w14:paraId="491D41A7" w14:textId="77777777" w:rsidR="007762EC" w:rsidRPr="00AA5DA2" w:rsidRDefault="007762EC">
      <w:pPr>
        <w:pStyle w:val="Obinitekst"/>
        <w:rPr>
          <w:rFonts w:ascii="Times New Roman" w:hAnsi="Times New Roman" w:cs="Times New Roman"/>
          <w:color w:val="000000" w:themeColor="text1"/>
          <w:sz w:val="26"/>
          <w:szCs w:val="26"/>
        </w:rPr>
      </w:pPr>
    </w:p>
    <w:p w14:paraId="026C78B7" w14:textId="0B4ED9E2" w:rsidR="007762EC" w:rsidRPr="00AA5DA2" w:rsidRDefault="00E448D6">
      <w:pPr>
        <w:pStyle w:val="Obinitekst"/>
        <w:jc w:val="both"/>
        <w:rPr>
          <w:rFonts w:ascii="Times New Roman" w:hAnsi="Times New Roman" w:cs="Times New Roman"/>
          <w:color w:val="000000" w:themeColor="text1"/>
          <w:sz w:val="24"/>
          <w:szCs w:val="24"/>
        </w:rPr>
      </w:pPr>
      <w:r w:rsidRPr="00AA5DA2">
        <w:rPr>
          <w:rFonts w:ascii="Times New Roman" w:hAnsi="Times New Roman" w:cs="Times New Roman"/>
          <w:color w:val="000000" w:themeColor="text1"/>
          <w:sz w:val="24"/>
          <w:szCs w:val="24"/>
        </w:rPr>
        <w:t xml:space="preserve">Za kandidate prijavljene na </w:t>
      </w:r>
      <w:r w:rsidR="00E91392" w:rsidRPr="00AA5DA2">
        <w:rPr>
          <w:rFonts w:ascii="Times New Roman" w:hAnsi="Times New Roman" w:cs="Times New Roman"/>
          <w:color w:val="000000" w:themeColor="text1"/>
          <w:sz w:val="24"/>
          <w:szCs w:val="24"/>
        </w:rPr>
        <w:t>oglas</w:t>
      </w:r>
      <w:r w:rsidRPr="00AA5DA2">
        <w:rPr>
          <w:rFonts w:ascii="Times New Roman" w:hAnsi="Times New Roman" w:cs="Times New Roman"/>
          <w:color w:val="000000" w:themeColor="text1"/>
          <w:sz w:val="24"/>
          <w:szCs w:val="24"/>
        </w:rPr>
        <w:t xml:space="preserve"> koji ispunjavaju formalne uvjete </w:t>
      </w:r>
      <w:r w:rsidR="00E91392" w:rsidRPr="00AA5DA2">
        <w:rPr>
          <w:rFonts w:ascii="Times New Roman" w:hAnsi="Times New Roman" w:cs="Times New Roman"/>
          <w:color w:val="000000" w:themeColor="text1"/>
          <w:sz w:val="24"/>
          <w:szCs w:val="24"/>
        </w:rPr>
        <w:t>oglasa</w:t>
      </w:r>
      <w:r w:rsidRPr="00AA5DA2">
        <w:rPr>
          <w:rFonts w:ascii="Times New Roman" w:hAnsi="Times New Roman" w:cs="Times New Roman"/>
          <w:color w:val="000000" w:themeColor="text1"/>
          <w:sz w:val="24"/>
          <w:szCs w:val="24"/>
        </w:rPr>
        <w:t xml:space="preserve"> provesti će se pisano testiranje iz niže navedenih područja.</w:t>
      </w:r>
    </w:p>
    <w:p w14:paraId="165FBE2E" w14:textId="77777777" w:rsidR="007762EC" w:rsidRPr="00AA5DA2" w:rsidRDefault="007762EC">
      <w:pPr>
        <w:pStyle w:val="Obinitekst"/>
        <w:jc w:val="both"/>
        <w:rPr>
          <w:rFonts w:ascii="Times New Roman" w:hAnsi="Times New Roman" w:cs="Times New Roman"/>
          <w:color w:val="000000" w:themeColor="text1"/>
          <w:sz w:val="24"/>
          <w:szCs w:val="24"/>
        </w:rPr>
      </w:pPr>
    </w:p>
    <w:p w14:paraId="720F98F1" w14:textId="1BF086C0" w:rsidR="007762EC" w:rsidRPr="00AA5DA2" w:rsidRDefault="00E448D6">
      <w:pPr>
        <w:pStyle w:val="Obinitekst"/>
        <w:jc w:val="both"/>
        <w:rPr>
          <w:rFonts w:ascii="Times New Roman" w:hAnsi="Times New Roman" w:cs="Times New Roman"/>
          <w:color w:val="000000" w:themeColor="text1"/>
          <w:sz w:val="24"/>
          <w:szCs w:val="24"/>
        </w:rPr>
      </w:pPr>
      <w:r w:rsidRPr="00AA5DA2">
        <w:rPr>
          <w:rFonts w:ascii="Times New Roman" w:hAnsi="Times New Roman" w:cs="Times New Roman"/>
          <w:color w:val="000000" w:themeColor="text1"/>
          <w:sz w:val="24"/>
          <w:szCs w:val="24"/>
        </w:rPr>
        <w:t xml:space="preserve">Smatra se da je kandidat, koji nije pristupio prethodnoj provjeri znanja, povukao prijavu na </w:t>
      </w:r>
      <w:r w:rsidR="00E91392" w:rsidRPr="00AA5DA2">
        <w:rPr>
          <w:rFonts w:ascii="Times New Roman" w:hAnsi="Times New Roman" w:cs="Times New Roman"/>
          <w:color w:val="000000" w:themeColor="text1"/>
          <w:sz w:val="24"/>
          <w:szCs w:val="24"/>
        </w:rPr>
        <w:t>oglas</w:t>
      </w:r>
      <w:r w:rsidRPr="00AA5DA2">
        <w:rPr>
          <w:rFonts w:ascii="Times New Roman" w:hAnsi="Times New Roman" w:cs="Times New Roman"/>
          <w:color w:val="000000" w:themeColor="text1"/>
          <w:sz w:val="24"/>
          <w:szCs w:val="24"/>
        </w:rPr>
        <w:t>.</w:t>
      </w:r>
    </w:p>
    <w:p w14:paraId="206703C5" w14:textId="77777777" w:rsidR="007762EC" w:rsidRPr="00742271" w:rsidRDefault="007762EC" w:rsidP="00E448D6">
      <w:pPr>
        <w:pStyle w:val="Obinitekst"/>
        <w:rPr>
          <w:rFonts w:ascii="Times New Roman" w:hAnsi="Times New Roman" w:cs="Times New Roman"/>
          <w:color w:val="262626" w:themeColor="text1" w:themeTint="D9"/>
          <w:sz w:val="24"/>
          <w:szCs w:val="24"/>
        </w:rPr>
      </w:pPr>
    </w:p>
    <w:p w14:paraId="2B08610D" w14:textId="77777777" w:rsidR="007762EC" w:rsidRPr="00AA5DA2" w:rsidRDefault="00E448D6">
      <w:pPr>
        <w:pStyle w:val="Obinitekst"/>
        <w:rPr>
          <w:rFonts w:ascii="Times New Roman" w:hAnsi="Times New Roman" w:cs="Times New Roman"/>
          <w:color w:val="000000" w:themeColor="text1"/>
          <w:sz w:val="24"/>
          <w:szCs w:val="24"/>
        </w:rPr>
      </w:pPr>
      <w:r w:rsidRPr="00AA5DA2">
        <w:rPr>
          <w:rFonts w:ascii="Times New Roman" w:hAnsi="Times New Roman" w:cs="Times New Roman"/>
          <w:color w:val="000000" w:themeColor="text1"/>
          <w:sz w:val="24"/>
          <w:szCs w:val="24"/>
        </w:rPr>
        <w:t>PRAVNI I DRUGI IZVORI ZA PRIPREMANJE KANDIDATA ZA TESTIRANJE:</w:t>
      </w:r>
    </w:p>
    <w:p w14:paraId="2240CEA1" w14:textId="29DFDA4A" w:rsidR="00760E63" w:rsidRPr="00FF5BAF" w:rsidRDefault="00760E63" w:rsidP="00C179F2">
      <w:pPr>
        <w:suppressAutoHyphens w:val="0"/>
        <w:spacing w:after="0" w:line="240" w:lineRule="auto"/>
        <w:rPr>
          <w:rFonts w:ascii="Times New Roman" w:hAnsi="Times New Roman" w:cs="Times New Roman"/>
          <w:b/>
          <w:bCs/>
          <w:iCs/>
          <w:color w:val="262626" w:themeColor="text1" w:themeTint="D9"/>
          <w:sz w:val="24"/>
          <w:szCs w:val="24"/>
        </w:rPr>
      </w:pPr>
    </w:p>
    <w:p w14:paraId="7C9EE6FE" w14:textId="77777777" w:rsidR="00760E63" w:rsidRPr="00FF5BAF" w:rsidRDefault="00760E63" w:rsidP="00760E63">
      <w:pPr>
        <w:suppressAutoHyphens w:val="0"/>
        <w:spacing w:after="0" w:line="240" w:lineRule="auto"/>
        <w:rPr>
          <w:rFonts w:ascii="Times New Roman" w:hAnsi="Times New Roman" w:cs="Times New Roman"/>
          <w:color w:val="262626" w:themeColor="text1" w:themeTint="D9"/>
          <w:sz w:val="24"/>
          <w:szCs w:val="24"/>
        </w:rPr>
      </w:pPr>
    </w:p>
    <w:p w14:paraId="56511866" w14:textId="3335024C" w:rsidR="00760E63" w:rsidRPr="007B745E" w:rsidRDefault="00760E63" w:rsidP="00C179F2">
      <w:pPr>
        <w:pStyle w:val="Odlomakpopisa"/>
        <w:numPr>
          <w:ilvl w:val="0"/>
          <w:numId w:val="11"/>
        </w:numPr>
        <w:suppressAutoHyphens w:val="0"/>
        <w:spacing w:after="0" w:line="240" w:lineRule="auto"/>
        <w:rPr>
          <w:rFonts w:ascii="Times New Roman" w:hAnsi="Times New Roman" w:cs="Times New Roman"/>
          <w:color w:val="262626" w:themeColor="text1" w:themeTint="D9"/>
          <w:sz w:val="24"/>
          <w:szCs w:val="24"/>
        </w:rPr>
      </w:pPr>
      <w:r w:rsidRPr="007B745E">
        <w:rPr>
          <w:rFonts w:ascii="Times New Roman" w:hAnsi="Times New Roman" w:cs="Times New Roman"/>
          <w:color w:val="262626" w:themeColor="text1" w:themeTint="D9"/>
          <w:sz w:val="24"/>
          <w:szCs w:val="24"/>
        </w:rPr>
        <w:t xml:space="preserve">Zakon o službenicima i namještenicima u lokalnoj i područnoj (regionalnoj) samoupravi („Narodne novine“ broj </w:t>
      </w:r>
      <w:bookmarkStart w:id="4" w:name="_Hlk8713825"/>
      <w:r w:rsidRPr="007B745E">
        <w:rPr>
          <w:rFonts w:ascii="Times New Roman" w:hAnsi="Times New Roman" w:cs="Times New Roman"/>
          <w:color w:val="262626" w:themeColor="text1" w:themeTint="D9"/>
          <w:sz w:val="24"/>
          <w:szCs w:val="24"/>
        </w:rPr>
        <w:t>86/08, 61/11, 4/18</w:t>
      </w:r>
      <w:bookmarkEnd w:id="4"/>
      <w:r w:rsidRPr="007B745E">
        <w:rPr>
          <w:rFonts w:ascii="Times New Roman" w:hAnsi="Times New Roman" w:cs="Times New Roman"/>
          <w:color w:val="262626" w:themeColor="text1" w:themeTint="D9"/>
          <w:sz w:val="24"/>
          <w:szCs w:val="24"/>
        </w:rPr>
        <w:t xml:space="preserve"> i 112/19)</w:t>
      </w:r>
    </w:p>
    <w:p w14:paraId="75174EBA" w14:textId="641C98B5" w:rsidR="00C179F2" w:rsidRPr="007B745E" w:rsidRDefault="00C179F2" w:rsidP="00C179F2">
      <w:pPr>
        <w:pStyle w:val="Odlomakpopisa"/>
        <w:numPr>
          <w:ilvl w:val="0"/>
          <w:numId w:val="11"/>
        </w:numPr>
        <w:suppressAutoHyphens w:val="0"/>
        <w:spacing w:after="0" w:line="240" w:lineRule="auto"/>
        <w:rPr>
          <w:rFonts w:ascii="Times New Roman" w:hAnsi="Times New Roman" w:cs="Times New Roman"/>
          <w:color w:val="262626" w:themeColor="text1" w:themeTint="D9"/>
          <w:sz w:val="24"/>
          <w:szCs w:val="24"/>
        </w:rPr>
      </w:pPr>
      <w:r w:rsidRPr="007B745E">
        <w:rPr>
          <w:rFonts w:ascii="Times New Roman" w:hAnsi="Times New Roman" w:cs="Times New Roman"/>
          <w:color w:val="262626" w:themeColor="text1" w:themeTint="D9"/>
          <w:sz w:val="24"/>
          <w:szCs w:val="24"/>
        </w:rPr>
        <w:t>Zakon o regionalnom razvoju Republike Hrvatske  („Narodne novine“ broj  147/14, 123/17, 118/18)</w:t>
      </w:r>
    </w:p>
    <w:p w14:paraId="0C978FA9" w14:textId="28675985" w:rsidR="00412292" w:rsidRPr="007B745E" w:rsidRDefault="00412292" w:rsidP="00C179F2">
      <w:pPr>
        <w:pStyle w:val="Odlomakpopisa"/>
        <w:numPr>
          <w:ilvl w:val="0"/>
          <w:numId w:val="11"/>
        </w:numPr>
        <w:suppressAutoHyphens w:val="0"/>
        <w:spacing w:after="0" w:line="240" w:lineRule="auto"/>
        <w:rPr>
          <w:rFonts w:ascii="Times New Roman" w:hAnsi="Times New Roman" w:cs="Times New Roman"/>
          <w:color w:val="262626" w:themeColor="text1" w:themeTint="D9"/>
          <w:sz w:val="24"/>
          <w:szCs w:val="24"/>
        </w:rPr>
      </w:pPr>
      <w:r w:rsidRPr="007B745E">
        <w:rPr>
          <w:rFonts w:ascii="Times New Roman" w:hAnsi="Times New Roman" w:cs="Times New Roman"/>
          <w:sz w:val="24"/>
          <w:szCs w:val="24"/>
        </w:rPr>
        <w:t xml:space="preserve">Zakon o institucionalnom okviru za korištenje fondova </w:t>
      </w:r>
      <w:r w:rsidR="00FF5BAF" w:rsidRPr="007B745E">
        <w:rPr>
          <w:rFonts w:ascii="Times New Roman" w:hAnsi="Times New Roman" w:cs="Times New Roman"/>
          <w:sz w:val="24"/>
          <w:szCs w:val="24"/>
        </w:rPr>
        <w:t>E</w:t>
      </w:r>
      <w:r w:rsidRPr="007B745E">
        <w:rPr>
          <w:rFonts w:ascii="Times New Roman" w:hAnsi="Times New Roman" w:cs="Times New Roman"/>
          <w:sz w:val="24"/>
          <w:szCs w:val="24"/>
        </w:rPr>
        <w:t xml:space="preserve">uropske unije u </w:t>
      </w:r>
      <w:r w:rsidR="00FF5BAF" w:rsidRPr="007B745E">
        <w:rPr>
          <w:rFonts w:ascii="Times New Roman" w:hAnsi="Times New Roman" w:cs="Times New Roman"/>
          <w:sz w:val="24"/>
          <w:szCs w:val="24"/>
        </w:rPr>
        <w:t>R</w:t>
      </w:r>
      <w:r w:rsidRPr="007B745E">
        <w:rPr>
          <w:rFonts w:ascii="Times New Roman" w:hAnsi="Times New Roman" w:cs="Times New Roman"/>
          <w:sz w:val="24"/>
          <w:szCs w:val="24"/>
        </w:rPr>
        <w:t xml:space="preserve">epublici </w:t>
      </w:r>
      <w:r w:rsidR="00FF5BAF" w:rsidRPr="007B745E">
        <w:rPr>
          <w:rFonts w:ascii="Times New Roman" w:hAnsi="Times New Roman" w:cs="Times New Roman"/>
          <w:sz w:val="24"/>
          <w:szCs w:val="24"/>
        </w:rPr>
        <w:t>H</w:t>
      </w:r>
      <w:r w:rsidRPr="007B745E">
        <w:rPr>
          <w:rFonts w:ascii="Times New Roman" w:hAnsi="Times New Roman" w:cs="Times New Roman"/>
          <w:sz w:val="24"/>
          <w:szCs w:val="24"/>
        </w:rPr>
        <w:t xml:space="preserve">rvatskoj (''Narodne novine'' broj 116/21) </w:t>
      </w:r>
    </w:p>
    <w:p w14:paraId="381B3C75" w14:textId="13FF0280" w:rsidR="00412292" w:rsidRPr="007B745E" w:rsidRDefault="00412292" w:rsidP="00C179F2">
      <w:pPr>
        <w:pStyle w:val="Odlomakpopisa"/>
        <w:numPr>
          <w:ilvl w:val="0"/>
          <w:numId w:val="11"/>
        </w:numPr>
        <w:suppressAutoHyphens w:val="0"/>
        <w:spacing w:after="0" w:line="240" w:lineRule="auto"/>
        <w:rPr>
          <w:rFonts w:ascii="Times New Roman" w:hAnsi="Times New Roman" w:cs="Times New Roman"/>
          <w:color w:val="262626" w:themeColor="text1" w:themeTint="D9"/>
          <w:sz w:val="24"/>
          <w:szCs w:val="24"/>
        </w:rPr>
      </w:pPr>
      <w:r w:rsidRPr="007B745E">
        <w:rPr>
          <w:rFonts w:ascii="Times New Roman" w:hAnsi="Times New Roman" w:cs="Times New Roman"/>
          <w:sz w:val="24"/>
          <w:szCs w:val="24"/>
        </w:rPr>
        <w:t>Uredba o tijelima u sustavu upravljanja i kontrole za provedbu programa iz područja konkurentnosti i kohezije za financijsko razdoblje 2021. – 2027. (''Narodne novine'' broj 96/22)</w:t>
      </w:r>
    </w:p>
    <w:p w14:paraId="390F9A2E" w14:textId="77777777" w:rsidR="00412292" w:rsidRPr="00742271" w:rsidRDefault="00412292" w:rsidP="00412292">
      <w:pPr>
        <w:pStyle w:val="Odlomakpopisa"/>
        <w:suppressAutoHyphens w:val="0"/>
        <w:spacing w:after="0" w:line="240" w:lineRule="auto"/>
        <w:rPr>
          <w:rFonts w:ascii="Times New Roman" w:hAnsi="Times New Roman" w:cs="Times New Roman"/>
          <w:color w:val="262626" w:themeColor="text1" w:themeTint="D9"/>
          <w:sz w:val="24"/>
          <w:szCs w:val="24"/>
        </w:rPr>
      </w:pPr>
    </w:p>
    <w:p w14:paraId="512B8E14" w14:textId="74B43073" w:rsidR="007762EC" w:rsidRPr="00271C29" w:rsidRDefault="00E448D6" w:rsidP="00F63B45">
      <w:pPr>
        <w:pStyle w:val="Odlomakpopisa"/>
        <w:suppressAutoHyphens w:val="0"/>
        <w:spacing w:after="0" w:line="240" w:lineRule="auto"/>
        <w:ind w:left="0"/>
        <w:rPr>
          <w:rFonts w:ascii="Times New Roman" w:hAnsi="Times New Roman" w:cs="Times New Roman"/>
          <w:color w:val="262626" w:themeColor="text1" w:themeTint="D9"/>
          <w:sz w:val="24"/>
          <w:szCs w:val="24"/>
        </w:rPr>
      </w:pPr>
      <w:r w:rsidRPr="00271C29">
        <w:rPr>
          <w:rFonts w:ascii="Times New Roman" w:hAnsi="Times New Roman" w:cs="Times New Roman"/>
          <w:color w:val="262626" w:themeColor="text1" w:themeTint="D9"/>
          <w:sz w:val="24"/>
          <w:szCs w:val="24"/>
        </w:rPr>
        <w:lastRenderedPageBreak/>
        <w:t>Propisi se mogu pronaći na web-stranici „Narodnih novina“:</w:t>
      </w:r>
      <w:r w:rsidRPr="00271C29">
        <w:rPr>
          <w:rFonts w:ascii="Times New Roman" w:hAnsi="Times New Roman" w:cs="Times New Roman"/>
          <w:color w:val="262626" w:themeColor="text1" w:themeTint="D9"/>
        </w:rPr>
        <w:t xml:space="preserve"> </w:t>
      </w:r>
      <w:hyperlink r:id="rId7" w:history="1">
        <w:r w:rsidR="00742271" w:rsidRPr="00271C29">
          <w:rPr>
            <w:rStyle w:val="Hiperveza"/>
            <w:rFonts w:ascii="Times New Roman" w:hAnsi="Times New Roman" w:cs="Times New Roman"/>
            <w:sz w:val="24"/>
            <w:szCs w:val="24"/>
            <w14:textFill>
              <w14:solidFill>
                <w14:srgbClr w14:val="0000FF">
                  <w14:lumMod w14:val="85000"/>
                  <w14:lumOff w14:val="15000"/>
                </w14:srgbClr>
              </w14:solidFill>
            </w14:textFill>
          </w:rPr>
          <w:t>https://narodne-novine.nn.hr/search.aspx</w:t>
        </w:r>
      </w:hyperlink>
      <w:r w:rsidRPr="00271C29">
        <w:rPr>
          <w:rFonts w:ascii="Times New Roman" w:hAnsi="Times New Roman" w:cs="Times New Roman"/>
          <w:color w:val="262626" w:themeColor="text1" w:themeTint="D9"/>
          <w:sz w:val="24"/>
          <w:szCs w:val="24"/>
        </w:rPr>
        <w:t xml:space="preserve"> </w:t>
      </w:r>
    </w:p>
    <w:p w14:paraId="0EF66E82" w14:textId="77777777" w:rsidR="007762EC" w:rsidRPr="00742271" w:rsidRDefault="007762EC">
      <w:pPr>
        <w:pStyle w:val="Obinitekst"/>
        <w:rPr>
          <w:rFonts w:ascii="Times New Roman" w:hAnsi="Times New Roman" w:cs="Times New Roman"/>
          <w:color w:val="262626" w:themeColor="text1" w:themeTint="D9"/>
          <w:sz w:val="24"/>
          <w:szCs w:val="24"/>
        </w:rPr>
      </w:pPr>
    </w:p>
    <w:p w14:paraId="1EFA3184" w14:textId="77777777" w:rsidR="007762EC" w:rsidRPr="00742271" w:rsidRDefault="00E448D6">
      <w:pPr>
        <w:pStyle w:val="Obinitekst"/>
        <w:rPr>
          <w:rFonts w:ascii="Times New Roman" w:hAnsi="Times New Roman" w:cs="Times New Roman"/>
          <w:color w:val="262626" w:themeColor="text1" w:themeTint="D9"/>
          <w:sz w:val="26"/>
          <w:szCs w:val="26"/>
        </w:rPr>
      </w:pPr>
      <w:r w:rsidRPr="00742271">
        <w:rPr>
          <w:rFonts w:ascii="Times New Roman" w:hAnsi="Times New Roman" w:cs="Times New Roman"/>
          <w:color w:val="262626" w:themeColor="text1" w:themeTint="D9"/>
          <w:sz w:val="26"/>
          <w:szCs w:val="26"/>
        </w:rPr>
        <w:t>NAČIN TESTIRANJA:</w:t>
      </w:r>
    </w:p>
    <w:p w14:paraId="7F4A68F2" w14:textId="77777777" w:rsidR="007762EC" w:rsidRPr="00742271" w:rsidRDefault="007762EC">
      <w:pPr>
        <w:pStyle w:val="Obinitekst"/>
        <w:rPr>
          <w:rFonts w:ascii="Times New Roman" w:hAnsi="Times New Roman" w:cs="Times New Roman"/>
          <w:color w:val="262626" w:themeColor="text1" w:themeTint="D9"/>
          <w:sz w:val="26"/>
          <w:szCs w:val="26"/>
        </w:rPr>
      </w:pPr>
    </w:p>
    <w:p w14:paraId="334DC80B" w14:textId="77777777" w:rsidR="00C705D8" w:rsidRPr="002B5467" w:rsidRDefault="00C705D8" w:rsidP="00C705D8">
      <w:pPr>
        <w:pStyle w:val="StandardWeb"/>
        <w:spacing w:before="0" w:beforeAutospacing="0" w:after="0" w:afterAutospacing="0"/>
        <w:jc w:val="both"/>
        <w:rPr>
          <w:rFonts w:ascii="Cambria" w:hAnsi="Cambria"/>
          <w:b/>
          <w:color w:val="000000" w:themeColor="text1"/>
        </w:rPr>
      </w:pPr>
      <w:r w:rsidRPr="002B5467">
        <w:rPr>
          <w:rFonts w:ascii="Cambria" w:hAnsi="Cambria"/>
          <w:b/>
          <w:color w:val="000000" w:themeColor="text1"/>
        </w:rPr>
        <w:t>Način obavljanja prethodne provjere znanja:</w:t>
      </w:r>
    </w:p>
    <w:p w14:paraId="003F0E5D" w14:textId="5C0B7C2A" w:rsidR="00C705D8" w:rsidRPr="002B5467" w:rsidRDefault="00C705D8" w:rsidP="00C705D8">
      <w:pPr>
        <w:jc w:val="both"/>
        <w:rPr>
          <w:rFonts w:ascii="Cambria" w:hAnsi="Cambria"/>
          <w:color w:val="000000" w:themeColor="text1"/>
        </w:rPr>
      </w:pPr>
      <w:r w:rsidRPr="002B5467">
        <w:rPr>
          <w:rFonts w:ascii="Cambria" w:hAnsi="Cambria"/>
          <w:color w:val="000000" w:themeColor="text1"/>
        </w:rPr>
        <w:t>Za kandidate prijavljene na oglas koji su podnijeli pravodobnu i urednu prijavu te ispunjavaju formalne uvjete iz oglasa provest će se prethodna  provjera znanja i sposobnosti koja obuhvaća:</w:t>
      </w:r>
    </w:p>
    <w:p w14:paraId="0E16A6E8" w14:textId="3D2DC84C" w:rsidR="00C705D8" w:rsidRPr="002B5467" w:rsidRDefault="00C705D8" w:rsidP="00C705D8">
      <w:pPr>
        <w:numPr>
          <w:ilvl w:val="0"/>
          <w:numId w:val="8"/>
        </w:numPr>
        <w:suppressAutoHyphens w:val="0"/>
        <w:spacing w:after="0" w:line="240" w:lineRule="auto"/>
        <w:rPr>
          <w:rFonts w:ascii="Cambria" w:hAnsi="Cambria"/>
          <w:color w:val="000000" w:themeColor="text1"/>
        </w:rPr>
      </w:pPr>
      <w:r w:rsidRPr="002B5467">
        <w:rPr>
          <w:rFonts w:ascii="Cambria" w:hAnsi="Cambria"/>
          <w:color w:val="000000" w:themeColor="text1"/>
        </w:rPr>
        <w:t xml:space="preserve">pisano testiranje, </w:t>
      </w:r>
    </w:p>
    <w:p w14:paraId="160DD0B3" w14:textId="77777777" w:rsidR="00C705D8" w:rsidRPr="002B5467" w:rsidRDefault="00C705D8" w:rsidP="00C705D8">
      <w:pPr>
        <w:numPr>
          <w:ilvl w:val="0"/>
          <w:numId w:val="8"/>
        </w:numPr>
        <w:suppressAutoHyphens w:val="0"/>
        <w:spacing w:after="0" w:line="240" w:lineRule="auto"/>
        <w:rPr>
          <w:rFonts w:ascii="Cambria" w:hAnsi="Cambria"/>
          <w:color w:val="000000" w:themeColor="text1"/>
        </w:rPr>
      </w:pPr>
      <w:r w:rsidRPr="002B5467">
        <w:rPr>
          <w:rFonts w:ascii="Cambria" w:hAnsi="Cambria"/>
          <w:color w:val="000000" w:themeColor="text1"/>
        </w:rPr>
        <w:t>intervju s kandidatima.</w:t>
      </w:r>
    </w:p>
    <w:p w14:paraId="2B0C30A3" w14:textId="77777777" w:rsidR="00C705D8" w:rsidRPr="00742271" w:rsidRDefault="00C705D8" w:rsidP="00C705D8">
      <w:pPr>
        <w:autoSpaceDE w:val="0"/>
        <w:autoSpaceDN w:val="0"/>
        <w:adjustRightInd w:val="0"/>
        <w:rPr>
          <w:rFonts w:ascii="Cambria" w:hAnsi="Cambria" w:cs="Arial"/>
          <w:b/>
          <w:bCs/>
          <w:iCs/>
          <w:color w:val="262626" w:themeColor="text1" w:themeTint="D9"/>
        </w:rPr>
      </w:pPr>
    </w:p>
    <w:p w14:paraId="189B368D" w14:textId="6B6BEC68" w:rsidR="00C705D8" w:rsidRPr="002B5467" w:rsidRDefault="00C705D8" w:rsidP="00C705D8">
      <w:pPr>
        <w:autoSpaceDE w:val="0"/>
        <w:autoSpaceDN w:val="0"/>
        <w:adjustRightInd w:val="0"/>
        <w:jc w:val="both"/>
        <w:rPr>
          <w:rFonts w:ascii="Cambria" w:hAnsi="Cambria" w:cs="Arial"/>
          <w:iCs/>
          <w:color w:val="000000" w:themeColor="text1"/>
        </w:rPr>
      </w:pPr>
      <w:r w:rsidRPr="002B5467">
        <w:rPr>
          <w:rFonts w:ascii="Cambria" w:hAnsi="Cambria" w:cs="Arial"/>
          <w:iCs/>
          <w:color w:val="000000" w:themeColor="text1"/>
        </w:rPr>
        <w:t>Vrijeme i mjesto održavanja prethodne provjere znanja i sposobnosti objavit će se putem objave na web stranici Općine Podgora (</w:t>
      </w:r>
      <w:r w:rsidR="003254BC" w:rsidRPr="002B5467">
        <w:rPr>
          <w:rFonts w:ascii="Cambria" w:hAnsi="Cambria" w:cs="Arial"/>
          <w:iCs/>
          <w:color w:val="000000" w:themeColor="text1"/>
        </w:rPr>
        <w:t xml:space="preserve"> </w:t>
      </w:r>
      <w:hyperlink r:id="rId8" w:history="1">
        <w:r w:rsidR="003254BC" w:rsidRPr="002B5467">
          <w:rPr>
            <w:rStyle w:val="Hiperveza"/>
            <w:rFonts w:ascii="Cambria" w:hAnsi="Cambria" w:cs="Arial"/>
            <w:iCs/>
            <w:color w:val="000000" w:themeColor="text1"/>
          </w:rPr>
          <w:t>www.podgora.hr</w:t>
        </w:r>
      </w:hyperlink>
      <w:r w:rsidR="003254BC" w:rsidRPr="002B5467">
        <w:rPr>
          <w:rFonts w:ascii="Cambria" w:hAnsi="Cambria" w:cs="Arial"/>
          <w:iCs/>
          <w:color w:val="000000" w:themeColor="text1"/>
        </w:rPr>
        <w:t xml:space="preserve"> </w:t>
      </w:r>
      <w:r w:rsidRPr="002B5467">
        <w:rPr>
          <w:rFonts w:ascii="Cambria" w:hAnsi="Cambria" w:cs="Arial"/>
          <w:iCs/>
          <w:color w:val="000000" w:themeColor="text1"/>
        </w:rPr>
        <w:t>) i Oglasnoj plo</w:t>
      </w:r>
      <w:r w:rsidRPr="002B5467">
        <w:rPr>
          <w:rFonts w:ascii="Cambria" w:hAnsi="Cambria" w:cs="Arial"/>
          <w:color w:val="000000" w:themeColor="text1"/>
        </w:rPr>
        <w:t>č</w:t>
      </w:r>
      <w:r w:rsidRPr="002B5467">
        <w:rPr>
          <w:rFonts w:ascii="Cambria" w:hAnsi="Cambria" w:cs="Arial"/>
          <w:iCs/>
          <w:color w:val="000000" w:themeColor="text1"/>
        </w:rPr>
        <w:t xml:space="preserve">i Općine, najmanje 5 dana prije održavanja provjere znanja a kandidati će pisanim putem osobno biti obavješteni putem elektroničke pošte koju su dostavili u prijavi. </w:t>
      </w:r>
    </w:p>
    <w:p w14:paraId="3E7AC948" w14:textId="77777777" w:rsidR="00BE1244" w:rsidRPr="00742271" w:rsidRDefault="00BE1244" w:rsidP="00BE1244">
      <w:pPr>
        <w:autoSpaceDE w:val="0"/>
        <w:autoSpaceDN w:val="0"/>
        <w:adjustRightInd w:val="0"/>
        <w:rPr>
          <w:rFonts w:ascii="Cambria" w:hAnsi="Cambria" w:cs="Arial"/>
          <w:b/>
          <w:bCs/>
          <w:iCs/>
          <w:color w:val="262626" w:themeColor="text1" w:themeTint="D9"/>
        </w:rPr>
      </w:pPr>
      <w:r w:rsidRPr="00742271">
        <w:rPr>
          <w:rFonts w:ascii="Cambria" w:hAnsi="Cambria" w:cs="Arial"/>
          <w:b/>
          <w:bCs/>
          <w:iCs/>
          <w:color w:val="262626" w:themeColor="text1" w:themeTint="D9"/>
        </w:rPr>
        <w:t xml:space="preserve">Pravila testiranja: </w:t>
      </w:r>
    </w:p>
    <w:p w14:paraId="0788B450" w14:textId="77777777" w:rsidR="00BE1244" w:rsidRPr="00742271" w:rsidRDefault="00BE1244" w:rsidP="00BE1244">
      <w:pPr>
        <w:numPr>
          <w:ilvl w:val="0"/>
          <w:numId w:val="7"/>
        </w:numPr>
        <w:suppressAutoHyphens w:val="0"/>
        <w:autoSpaceDE w:val="0"/>
        <w:autoSpaceDN w:val="0"/>
        <w:adjustRightInd w:val="0"/>
        <w:spacing w:after="0" w:line="240" w:lineRule="auto"/>
        <w:jc w:val="both"/>
        <w:rPr>
          <w:rFonts w:ascii="Cambria" w:hAnsi="Cambria" w:cs="Arial"/>
          <w:iCs/>
          <w:color w:val="262626" w:themeColor="text1" w:themeTint="D9"/>
        </w:rPr>
      </w:pPr>
      <w:r w:rsidRPr="00742271">
        <w:rPr>
          <w:rFonts w:ascii="Cambria" w:hAnsi="Cambria" w:cs="Arial"/>
          <w:iCs/>
          <w:color w:val="262626" w:themeColor="text1" w:themeTint="D9"/>
        </w:rPr>
        <w:t xml:space="preserve">postupak provjere znanja i sposobnosti provodi Povjerenstvo za provedbu oglasa, </w:t>
      </w:r>
    </w:p>
    <w:p w14:paraId="227A1CC8" w14:textId="77777777" w:rsidR="00BE1244" w:rsidRPr="00742271" w:rsidRDefault="00BE1244" w:rsidP="00BE1244">
      <w:pPr>
        <w:numPr>
          <w:ilvl w:val="0"/>
          <w:numId w:val="7"/>
        </w:numPr>
        <w:suppressAutoHyphens w:val="0"/>
        <w:autoSpaceDE w:val="0"/>
        <w:autoSpaceDN w:val="0"/>
        <w:adjustRightInd w:val="0"/>
        <w:spacing w:after="0" w:line="240" w:lineRule="auto"/>
        <w:jc w:val="both"/>
        <w:rPr>
          <w:rFonts w:ascii="Cambria" w:hAnsi="Cambria" w:cs="Arial"/>
          <w:iCs/>
          <w:color w:val="262626" w:themeColor="text1" w:themeTint="D9"/>
        </w:rPr>
      </w:pPr>
      <w:r w:rsidRPr="00742271">
        <w:rPr>
          <w:rFonts w:ascii="Cambria" w:hAnsi="Cambria" w:cs="Arial"/>
          <w:iCs/>
          <w:color w:val="262626" w:themeColor="text1" w:themeTint="D9"/>
        </w:rPr>
        <w:t xml:space="preserve">po dolasku na provjeru znanja i sposobnosti od kandidata </w:t>
      </w:r>
      <w:r w:rsidRPr="00742271">
        <w:rPr>
          <w:rFonts w:ascii="Cambria" w:hAnsi="Cambria" w:cs="Arial"/>
          <w:color w:val="262626" w:themeColor="text1" w:themeTint="D9"/>
        </w:rPr>
        <w:t>ć</w:t>
      </w:r>
      <w:r w:rsidRPr="00742271">
        <w:rPr>
          <w:rFonts w:ascii="Cambria" w:hAnsi="Cambria" w:cs="Arial"/>
          <w:iCs/>
          <w:color w:val="262626" w:themeColor="text1" w:themeTint="D9"/>
        </w:rPr>
        <w:t>e biti zatražene osobne iskaznice radi utvr</w:t>
      </w:r>
      <w:r w:rsidRPr="00742271">
        <w:rPr>
          <w:rFonts w:ascii="Cambria" w:hAnsi="Cambria" w:cs="Arial"/>
          <w:color w:val="262626" w:themeColor="text1" w:themeTint="D9"/>
        </w:rPr>
        <w:t>đ</w:t>
      </w:r>
      <w:r w:rsidRPr="00742271">
        <w:rPr>
          <w:rFonts w:ascii="Cambria" w:hAnsi="Cambria" w:cs="Arial"/>
          <w:iCs/>
          <w:color w:val="262626" w:themeColor="text1" w:themeTint="D9"/>
        </w:rPr>
        <w:t xml:space="preserve">ivanja identiteta. </w:t>
      </w:r>
      <w:r w:rsidRPr="00742271">
        <w:rPr>
          <w:rFonts w:ascii="Cambria" w:hAnsi="Cambria" w:cs="Tahoma"/>
          <w:color w:val="262626" w:themeColor="text1" w:themeTint="D9"/>
        </w:rPr>
        <w:t>Kandidati koji ne mogu dokazati identitet ne mogu pristupiti prethodnoj provjeri,</w:t>
      </w:r>
    </w:p>
    <w:p w14:paraId="41AEF594" w14:textId="77777777" w:rsidR="00BE1244" w:rsidRPr="00742271" w:rsidRDefault="00BE1244" w:rsidP="00BE1244">
      <w:pPr>
        <w:numPr>
          <w:ilvl w:val="0"/>
          <w:numId w:val="7"/>
        </w:numPr>
        <w:suppressAutoHyphens w:val="0"/>
        <w:spacing w:after="0" w:line="240" w:lineRule="auto"/>
        <w:jc w:val="both"/>
        <w:rPr>
          <w:rFonts w:ascii="Cambria" w:hAnsi="Cambria" w:cs="Arial"/>
          <w:iCs/>
          <w:color w:val="262626" w:themeColor="text1" w:themeTint="D9"/>
        </w:rPr>
      </w:pPr>
      <w:r w:rsidRPr="00742271">
        <w:rPr>
          <w:rFonts w:ascii="Cambria" w:hAnsi="Cambria" w:cs="Arial"/>
          <w:iCs/>
          <w:color w:val="262626" w:themeColor="text1" w:themeTint="D9"/>
        </w:rPr>
        <w:t>smatra se da kandidat koji nije pristupio prethodnoj provjeri znanja povukao prijavu na oglas,</w:t>
      </w:r>
    </w:p>
    <w:p w14:paraId="70100F32" w14:textId="2659410D" w:rsidR="00BE1244" w:rsidRPr="00742271" w:rsidRDefault="00BE1244" w:rsidP="00BE1244">
      <w:pPr>
        <w:numPr>
          <w:ilvl w:val="0"/>
          <w:numId w:val="7"/>
        </w:numPr>
        <w:suppressAutoHyphens w:val="0"/>
        <w:spacing w:after="0" w:line="240" w:lineRule="auto"/>
        <w:jc w:val="both"/>
        <w:rPr>
          <w:rFonts w:ascii="Cambria" w:hAnsi="Cambria" w:cs="Arial"/>
          <w:iCs/>
          <w:color w:val="262626" w:themeColor="text1" w:themeTint="D9"/>
        </w:rPr>
      </w:pPr>
      <w:r w:rsidRPr="00742271">
        <w:rPr>
          <w:rFonts w:ascii="Cambria" w:hAnsi="Cambria" w:cs="Arial"/>
          <w:iCs/>
          <w:color w:val="262626" w:themeColor="text1" w:themeTint="D9"/>
        </w:rPr>
        <w:t xml:space="preserve">za provjeru znanja kandidatima </w:t>
      </w:r>
      <w:r w:rsidRPr="00742271">
        <w:rPr>
          <w:rFonts w:ascii="Cambria" w:hAnsi="Cambria" w:cs="Arial"/>
          <w:color w:val="262626" w:themeColor="text1" w:themeTint="D9"/>
        </w:rPr>
        <w:t>ć</w:t>
      </w:r>
      <w:r w:rsidRPr="00742271">
        <w:rPr>
          <w:rFonts w:ascii="Cambria" w:hAnsi="Cambria" w:cs="Arial"/>
          <w:iCs/>
          <w:color w:val="262626" w:themeColor="text1" w:themeTint="D9"/>
        </w:rPr>
        <w:t>e biti podijeljena pitanja za provjeru znanja koja su jednaka za sve kandidate,</w:t>
      </w:r>
    </w:p>
    <w:p w14:paraId="3323E89A" w14:textId="789DC869" w:rsidR="00BE1244" w:rsidRPr="00742271" w:rsidRDefault="00BE1244" w:rsidP="00BE1244">
      <w:pPr>
        <w:numPr>
          <w:ilvl w:val="0"/>
          <w:numId w:val="7"/>
        </w:numPr>
        <w:suppressAutoHyphens w:val="0"/>
        <w:autoSpaceDE w:val="0"/>
        <w:autoSpaceDN w:val="0"/>
        <w:adjustRightInd w:val="0"/>
        <w:spacing w:after="0" w:line="240" w:lineRule="auto"/>
        <w:jc w:val="both"/>
        <w:rPr>
          <w:rFonts w:ascii="Cambria" w:hAnsi="Cambria" w:cs="Arial"/>
          <w:b/>
          <w:bCs/>
          <w:iCs/>
          <w:color w:val="262626" w:themeColor="text1" w:themeTint="D9"/>
        </w:rPr>
      </w:pPr>
      <w:r w:rsidRPr="00742271">
        <w:rPr>
          <w:rFonts w:ascii="Cambria" w:hAnsi="Cambria" w:cs="Arial"/>
          <w:iCs/>
          <w:color w:val="262626" w:themeColor="text1" w:themeTint="D9"/>
        </w:rPr>
        <w:t xml:space="preserve">intervju se provodi samo s kandidatima koji su ostvarili najmanje 50% bodova </w:t>
      </w:r>
      <w:r w:rsidR="007F52D1">
        <w:rPr>
          <w:rFonts w:ascii="Cambria" w:hAnsi="Cambria" w:cs="Arial"/>
          <w:iCs/>
          <w:color w:val="262626" w:themeColor="text1" w:themeTint="D9"/>
        </w:rPr>
        <w:t xml:space="preserve">iz provjere znanja i sposobnosti na </w:t>
      </w:r>
      <w:r w:rsidRPr="00742271">
        <w:rPr>
          <w:rFonts w:ascii="Cambria" w:hAnsi="Cambria" w:cs="Arial"/>
          <w:iCs/>
          <w:color w:val="262626" w:themeColor="text1" w:themeTint="D9"/>
        </w:rPr>
        <w:t>provedenom testiranju.</w:t>
      </w:r>
    </w:p>
    <w:p w14:paraId="039F241B" w14:textId="77777777" w:rsidR="00BE1244" w:rsidRPr="00742271" w:rsidRDefault="00BE1244" w:rsidP="00BE1244">
      <w:pPr>
        <w:numPr>
          <w:ilvl w:val="0"/>
          <w:numId w:val="7"/>
        </w:numPr>
        <w:suppressAutoHyphens w:val="0"/>
        <w:autoSpaceDE w:val="0"/>
        <w:autoSpaceDN w:val="0"/>
        <w:adjustRightInd w:val="0"/>
        <w:spacing w:after="0" w:line="240" w:lineRule="auto"/>
        <w:jc w:val="both"/>
        <w:rPr>
          <w:rFonts w:ascii="Cambria" w:hAnsi="Cambria" w:cs="Arial"/>
          <w:b/>
          <w:bCs/>
          <w:iCs/>
          <w:color w:val="262626" w:themeColor="text1" w:themeTint="D9"/>
        </w:rPr>
      </w:pPr>
      <w:r w:rsidRPr="00742271">
        <w:rPr>
          <w:rFonts w:ascii="Cambria" w:hAnsi="Cambria"/>
          <w:color w:val="262626" w:themeColor="text1" w:themeTint="D9"/>
        </w:rPr>
        <w:t xml:space="preserve">za vrijeme provjere znanja i sposobnosti </w:t>
      </w:r>
      <w:r w:rsidRPr="00742271">
        <w:rPr>
          <w:rFonts w:ascii="Cambria" w:hAnsi="Cambria"/>
          <w:b/>
          <w:color w:val="262626" w:themeColor="text1" w:themeTint="D9"/>
        </w:rPr>
        <w:t>nije dopušteno:</w:t>
      </w:r>
    </w:p>
    <w:p w14:paraId="0B38D037" w14:textId="77777777" w:rsidR="00BE1244" w:rsidRPr="00742271" w:rsidRDefault="00BE1244" w:rsidP="00BE1244">
      <w:pPr>
        <w:pStyle w:val="StandardWeb"/>
        <w:numPr>
          <w:ilvl w:val="0"/>
          <w:numId w:val="9"/>
        </w:numPr>
        <w:tabs>
          <w:tab w:val="left" w:pos="0"/>
        </w:tabs>
        <w:spacing w:before="0" w:beforeAutospacing="0" w:after="0" w:afterAutospacing="0"/>
        <w:jc w:val="both"/>
        <w:rPr>
          <w:rFonts w:ascii="Cambria" w:hAnsi="Cambria"/>
          <w:b/>
          <w:color w:val="262626" w:themeColor="text1" w:themeTint="D9"/>
        </w:rPr>
      </w:pPr>
      <w:r w:rsidRPr="00742271">
        <w:rPr>
          <w:rFonts w:ascii="Cambria" w:hAnsi="Cambria"/>
          <w:color w:val="262626" w:themeColor="text1" w:themeTint="D9"/>
        </w:rPr>
        <w:t>koristiti se bilo kakvom literaturom odnosno bilješkama,</w:t>
      </w:r>
    </w:p>
    <w:p w14:paraId="1D988E7F" w14:textId="77777777" w:rsidR="00BE1244" w:rsidRPr="00742271" w:rsidRDefault="00BE1244" w:rsidP="00BE1244">
      <w:pPr>
        <w:pStyle w:val="StandardWeb"/>
        <w:numPr>
          <w:ilvl w:val="0"/>
          <w:numId w:val="9"/>
        </w:numPr>
        <w:tabs>
          <w:tab w:val="left" w:pos="0"/>
        </w:tabs>
        <w:spacing w:before="0" w:beforeAutospacing="0" w:after="0" w:afterAutospacing="0"/>
        <w:jc w:val="both"/>
        <w:rPr>
          <w:rFonts w:ascii="Cambria" w:hAnsi="Cambria"/>
          <w:b/>
          <w:color w:val="262626" w:themeColor="text1" w:themeTint="D9"/>
        </w:rPr>
      </w:pPr>
      <w:r w:rsidRPr="00742271">
        <w:rPr>
          <w:rFonts w:ascii="Cambria" w:hAnsi="Cambria"/>
          <w:color w:val="262626" w:themeColor="text1" w:themeTint="D9"/>
        </w:rPr>
        <w:t>koristiti mobitel ili druga komunikacijska sredstva,</w:t>
      </w:r>
    </w:p>
    <w:p w14:paraId="009F60AD" w14:textId="77777777" w:rsidR="00BE1244" w:rsidRPr="00742271" w:rsidRDefault="00BE1244" w:rsidP="00BE1244">
      <w:pPr>
        <w:pStyle w:val="StandardWeb"/>
        <w:numPr>
          <w:ilvl w:val="0"/>
          <w:numId w:val="9"/>
        </w:numPr>
        <w:tabs>
          <w:tab w:val="left" w:pos="0"/>
        </w:tabs>
        <w:spacing w:before="0" w:beforeAutospacing="0" w:after="0" w:afterAutospacing="0"/>
        <w:jc w:val="both"/>
        <w:rPr>
          <w:rFonts w:ascii="Cambria" w:hAnsi="Cambria"/>
          <w:b/>
          <w:color w:val="262626" w:themeColor="text1" w:themeTint="D9"/>
        </w:rPr>
      </w:pPr>
      <w:r w:rsidRPr="00742271">
        <w:rPr>
          <w:rFonts w:ascii="Cambria" w:hAnsi="Cambria"/>
          <w:color w:val="262626" w:themeColor="text1" w:themeTint="D9"/>
        </w:rPr>
        <w:t>napuštati prostoriju za vrijeme pisane provjere znanja,</w:t>
      </w:r>
    </w:p>
    <w:p w14:paraId="7D4C8BB6" w14:textId="77777777" w:rsidR="00BE1244" w:rsidRPr="00742271" w:rsidRDefault="00BE1244" w:rsidP="00BE1244">
      <w:pPr>
        <w:pStyle w:val="StandardWeb"/>
        <w:numPr>
          <w:ilvl w:val="0"/>
          <w:numId w:val="9"/>
        </w:numPr>
        <w:tabs>
          <w:tab w:val="left" w:pos="0"/>
        </w:tabs>
        <w:spacing w:before="0" w:beforeAutospacing="0" w:after="0" w:afterAutospacing="0"/>
        <w:jc w:val="both"/>
        <w:rPr>
          <w:rFonts w:ascii="Cambria" w:hAnsi="Cambria"/>
          <w:b/>
          <w:color w:val="262626" w:themeColor="text1" w:themeTint="D9"/>
        </w:rPr>
      </w:pPr>
      <w:r w:rsidRPr="00742271">
        <w:rPr>
          <w:rFonts w:ascii="Cambria" w:hAnsi="Cambria"/>
          <w:color w:val="262626" w:themeColor="text1" w:themeTint="D9"/>
        </w:rPr>
        <w:t>razgovarati s ostalim kandidatima,</w:t>
      </w:r>
    </w:p>
    <w:p w14:paraId="7C98AE2A" w14:textId="77777777" w:rsidR="00BE1244" w:rsidRPr="00742271" w:rsidRDefault="00BE1244" w:rsidP="00BE1244">
      <w:pPr>
        <w:pStyle w:val="StandardWeb"/>
        <w:numPr>
          <w:ilvl w:val="0"/>
          <w:numId w:val="7"/>
        </w:numPr>
        <w:tabs>
          <w:tab w:val="left" w:pos="0"/>
        </w:tabs>
        <w:spacing w:before="0" w:beforeAutospacing="0" w:after="0" w:afterAutospacing="0"/>
        <w:jc w:val="both"/>
        <w:rPr>
          <w:rFonts w:ascii="Cambria" w:hAnsi="Cambria"/>
          <w:b/>
          <w:color w:val="262626" w:themeColor="text1" w:themeTint="D9"/>
        </w:rPr>
      </w:pPr>
      <w:r w:rsidRPr="00742271">
        <w:rPr>
          <w:rFonts w:ascii="Cambria" w:hAnsi="Cambria"/>
          <w:color w:val="262626" w:themeColor="text1" w:themeTint="D9"/>
        </w:rPr>
        <w:t>kandidati/kinje koji će se ponašati neprimjereno ili će prekršiti jedno od gore navedenih pravila bit će udaljeni s testiranja, a njihov rezultat Povjerenstvo neće bodovati.</w:t>
      </w:r>
    </w:p>
    <w:p w14:paraId="085E7FF7" w14:textId="77777777" w:rsidR="00BE1244" w:rsidRPr="00742271" w:rsidRDefault="00BE1244" w:rsidP="00BE1244">
      <w:pPr>
        <w:autoSpaceDE w:val="0"/>
        <w:autoSpaceDN w:val="0"/>
        <w:adjustRightInd w:val="0"/>
        <w:ind w:left="360"/>
        <w:jc w:val="both"/>
        <w:rPr>
          <w:rFonts w:ascii="Cambria" w:hAnsi="Cambria" w:cs="Arial"/>
          <w:b/>
          <w:bCs/>
          <w:iCs/>
          <w:color w:val="262626" w:themeColor="text1" w:themeTint="D9"/>
        </w:rPr>
      </w:pPr>
    </w:p>
    <w:p w14:paraId="7528EA94" w14:textId="77777777" w:rsidR="00BE1244" w:rsidRPr="000F4C60" w:rsidRDefault="00BE1244" w:rsidP="00BE1244">
      <w:pPr>
        <w:autoSpaceDE w:val="0"/>
        <w:autoSpaceDN w:val="0"/>
        <w:adjustRightInd w:val="0"/>
        <w:jc w:val="both"/>
        <w:rPr>
          <w:rFonts w:ascii="Cambria" w:hAnsi="Cambria" w:cs="Arial"/>
          <w:b/>
          <w:bCs/>
          <w:color w:val="262626" w:themeColor="text1" w:themeTint="D9"/>
          <w:u w:val="single"/>
        </w:rPr>
      </w:pPr>
      <w:r w:rsidRPr="000F4C60">
        <w:rPr>
          <w:rFonts w:ascii="Cambria" w:hAnsi="Cambria" w:cs="Arial"/>
          <w:b/>
          <w:bCs/>
          <w:color w:val="262626" w:themeColor="text1" w:themeTint="D9"/>
          <w:u w:val="single"/>
        </w:rPr>
        <w:t xml:space="preserve">Pisana provjera znanja sastoji se od: </w:t>
      </w:r>
    </w:p>
    <w:p w14:paraId="3DBC18BE" w14:textId="77777777" w:rsidR="00BE1244" w:rsidRPr="000F4C60" w:rsidRDefault="00BE1244" w:rsidP="00BE1244">
      <w:pPr>
        <w:numPr>
          <w:ilvl w:val="0"/>
          <w:numId w:val="10"/>
        </w:numPr>
        <w:suppressAutoHyphens w:val="0"/>
        <w:autoSpaceDE w:val="0"/>
        <w:autoSpaceDN w:val="0"/>
        <w:adjustRightInd w:val="0"/>
        <w:spacing w:after="0" w:line="240" w:lineRule="auto"/>
        <w:jc w:val="both"/>
        <w:rPr>
          <w:rFonts w:ascii="Cambria" w:hAnsi="Cambria" w:cs="Arial"/>
          <w:b/>
          <w:bCs/>
          <w:color w:val="262626" w:themeColor="text1" w:themeTint="D9"/>
        </w:rPr>
      </w:pPr>
      <w:r w:rsidRPr="000F4C60">
        <w:rPr>
          <w:rFonts w:ascii="Cambria" w:hAnsi="Cambria" w:cs="Arial"/>
          <w:bCs/>
          <w:color w:val="262626" w:themeColor="text1" w:themeTint="D9"/>
        </w:rPr>
        <w:t>Kandidatima će biti podijeljen pisani test od 10 pitanja koji u sebi sadržava pitanja iz gore navedenog popisa literature.</w:t>
      </w:r>
    </w:p>
    <w:p w14:paraId="740DF6EE" w14:textId="77777777" w:rsidR="00BE1244" w:rsidRPr="000F4C60" w:rsidRDefault="00BE1244" w:rsidP="00BE1244">
      <w:pPr>
        <w:numPr>
          <w:ilvl w:val="0"/>
          <w:numId w:val="10"/>
        </w:numPr>
        <w:suppressAutoHyphens w:val="0"/>
        <w:autoSpaceDE w:val="0"/>
        <w:autoSpaceDN w:val="0"/>
        <w:adjustRightInd w:val="0"/>
        <w:spacing w:after="0" w:line="240" w:lineRule="auto"/>
        <w:jc w:val="both"/>
        <w:rPr>
          <w:rFonts w:ascii="Cambria" w:hAnsi="Cambria" w:cs="Arial"/>
          <w:color w:val="262626" w:themeColor="text1" w:themeTint="D9"/>
        </w:rPr>
      </w:pPr>
      <w:r w:rsidRPr="000F4C60">
        <w:rPr>
          <w:rFonts w:ascii="Cambria" w:hAnsi="Cambria" w:cs="Arial"/>
          <w:color w:val="262626" w:themeColor="text1" w:themeTint="D9"/>
        </w:rPr>
        <w:t>Pisana provjera znanja ukupno traje 60 minuta.</w:t>
      </w:r>
    </w:p>
    <w:p w14:paraId="56C6F45B" w14:textId="77777777" w:rsidR="00BE1244" w:rsidRPr="000F4C60" w:rsidRDefault="00BE1244" w:rsidP="00BE1244">
      <w:pPr>
        <w:numPr>
          <w:ilvl w:val="0"/>
          <w:numId w:val="10"/>
        </w:numPr>
        <w:suppressAutoHyphens w:val="0"/>
        <w:autoSpaceDE w:val="0"/>
        <w:autoSpaceDN w:val="0"/>
        <w:adjustRightInd w:val="0"/>
        <w:spacing w:after="0" w:line="240" w:lineRule="auto"/>
        <w:jc w:val="both"/>
        <w:rPr>
          <w:rFonts w:ascii="Cambria" w:hAnsi="Cambria" w:cs="Arial"/>
          <w:color w:val="262626" w:themeColor="text1" w:themeTint="D9"/>
        </w:rPr>
      </w:pPr>
      <w:r w:rsidRPr="000F4C60">
        <w:rPr>
          <w:rFonts w:ascii="Cambria" w:hAnsi="Cambria" w:cs="Arial"/>
          <w:color w:val="262626" w:themeColor="text1" w:themeTint="D9"/>
        </w:rPr>
        <w:t>Za svaki točan odgovor dodjeljuje se 1 bod, (maksimalan broj bodova na pisanom testu je 10), s tim da se točan odgovor ocjenjuje cijelim brojem (1 bod), dok netočan odgovor ne nosi  ni jedan bod.</w:t>
      </w:r>
    </w:p>
    <w:p w14:paraId="2999367B" w14:textId="77777777" w:rsidR="00BE1244" w:rsidRPr="000F4C60" w:rsidRDefault="00BE1244" w:rsidP="00BE1244">
      <w:pPr>
        <w:numPr>
          <w:ilvl w:val="0"/>
          <w:numId w:val="10"/>
        </w:numPr>
        <w:suppressAutoHyphens w:val="0"/>
        <w:autoSpaceDE w:val="0"/>
        <w:autoSpaceDN w:val="0"/>
        <w:adjustRightInd w:val="0"/>
        <w:spacing w:after="0" w:line="240" w:lineRule="auto"/>
        <w:jc w:val="both"/>
        <w:rPr>
          <w:rFonts w:ascii="Cambria" w:hAnsi="Cambria" w:cs="Arial"/>
          <w:color w:val="262626" w:themeColor="text1" w:themeTint="D9"/>
        </w:rPr>
      </w:pPr>
      <w:r w:rsidRPr="000F4C60">
        <w:rPr>
          <w:rFonts w:ascii="Cambria" w:hAnsi="Cambria" w:cs="Arial"/>
          <w:color w:val="262626" w:themeColor="text1" w:themeTint="D9"/>
        </w:rPr>
        <w:t>Smatra se da je kandidat zadovoljio na testiranju ako je na pisanom dijelu provjere znanja ostvario najmanje 50% bodova provjere znanja i sposobnosti na provedenom testiranju, te se sa njim provodi intervju.</w:t>
      </w:r>
    </w:p>
    <w:p w14:paraId="75CBC3FA" w14:textId="0F9218DC" w:rsidR="00BE1244" w:rsidRPr="000F4C60" w:rsidRDefault="00BE1244" w:rsidP="00BE1244">
      <w:pPr>
        <w:numPr>
          <w:ilvl w:val="0"/>
          <w:numId w:val="10"/>
        </w:numPr>
        <w:suppressAutoHyphens w:val="0"/>
        <w:autoSpaceDE w:val="0"/>
        <w:autoSpaceDN w:val="0"/>
        <w:adjustRightInd w:val="0"/>
        <w:spacing w:after="0" w:line="240" w:lineRule="auto"/>
        <w:jc w:val="both"/>
        <w:rPr>
          <w:rFonts w:ascii="Cambria" w:hAnsi="Cambria" w:cs="Arial"/>
          <w:color w:val="262626" w:themeColor="text1" w:themeTint="D9"/>
        </w:rPr>
      </w:pPr>
      <w:r w:rsidRPr="000F4C60">
        <w:rPr>
          <w:rFonts w:ascii="Cambria" w:hAnsi="Cambria" w:cs="Arial"/>
          <w:color w:val="262626" w:themeColor="text1" w:themeTint="D9"/>
        </w:rPr>
        <w:t>Intervju sa kandidatima koji su ostvarili minimalno 50% bodova provjere znanja i sposobnosti na testiranju se održava u roku tjedan dana od pisanog testa, a o čemu će svi kandidati koji su zadovoljili navedeni uvjet biti pravovremeno obaviješteni.</w:t>
      </w:r>
    </w:p>
    <w:p w14:paraId="252A4FF9" w14:textId="77777777" w:rsidR="00BE1244" w:rsidRPr="000F4C60" w:rsidRDefault="00BE1244" w:rsidP="00BE1244">
      <w:pPr>
        <w:numPr>
          <w:ilvl w:val="0"/>
          <w:numId w:val="10"/>
        </w:numPr>
        <w:suppressAutoHyphens w:val="0"/>
        <w:autoSpaceDE w:val="0"/>
        <w:autoSpaceDN w:val="0"/>
        <w:adjustRightInd w:val="0"/>
        <w:spacing w:after="0" w:line="240" w:lineRule="auto"/>
        <w:jc w:val="both"/>
        <w:rPr>
          <w:rFonts w:ascii="Cambria" w:hAnsi="Cambria" w:cs="Arial"/>
          <w:color w:val="262626" w:themeColor="text1" w:themeTint="D9"/>
        </w:rPr>
      </w:pPr>
      <w:r w:rsidRPr="000F4C60">
        <w:rPr>
          <w:rFonts w:ascii="Cambria" w:hAnsi="Cambria" w:cs="Arial"/>
          <w:color w:val="262626" w:themeColor="text1" w:themeTint="D9"/>
        </w:rPr>
        <w:lastRenderedPageBreak/>
        <w:t xml:space="preserve">Povjerenstvo kroz razgovor s kandidatima utvrđuje </w:t>
      </w:r>
      <w:r w:rsidRPr="000F4C60">
        <w:rPr>
          <w:rFonts w:ascii="Cambria" w:hAnsi="Cambria" w:cs="Tahoma"/>
          <w:color w:val="262626" w:themeColor="text1" w:themeTint="D9"/>
        </w:rPr>
        <w:t xml:space="preserve">snalažljivost, komunikativnost, kreativnost, </w:t>
      </w:r>
      <w:r w:rsidRPr="000F4C60">
        <w:rPr>
          <w:rFonts w:ascii="Cambria" w:hAnsi="Cambria" w:cs="Arial"/>
          <w:color w:val="262626" w:themeColor="text1" w:themeTint="D9"/>
        </w:rPr>
        <w:t>interese i motivaciju kandidata za rad u službi, kao i razradu odgovora kandidata sa pisanog dijela ispita. Rezultati intervjua se boduju na isti način kao i pisana provjera znanja, odnosno od 1 do 10 bodova.</w:t>
      </w:r>
    </w:p>
    <w:p w14:paraId="634ACA90" w14:textId="77777777" w:rsidR="00BE1244" w:rsidRPr="000F4C60" w:rsidRDefault="00BE1244" w:rsidP="00BE1244">
      <w:pPr>
        <w:numPr>
          <w:ilvl w:val="0"/>
          <w:numId w:val="10"/>
        </w:numPr>
        <w:suppressAutoHyphens w:val="0"/>
        <w:autoSpaceDE w:val="0"/>
        <w:autoSpaceDN w:val="0"/>
        <w:adjustRightInd w:val="0"/>
        <w:spacing w:after="0" w:line="240" w:lineRule="auto"/>
        <w:jc w:val="both"/>
        <w:rPr>
          <w:rFonts w:ascii="Cambria" w:hAnsi="Cambria" w:cs="Arial"/>
          <w:color w:val="262626" w:themeColor="text1" w:themeTint="D9"/>
        </w:rPr>
      </w:pPr>
      <w:r w:rsidRPr="000F4C60">
        <w:rPr>
          <w:rFonts w:ascii="Cambria" w:hAnsi="Cambria" w:cs="Arial"/>
          <w:color w:val="262626" w:themeColor="text1" w:themeTint="D9"/>
        </w:rPr>
        <w:t>Nakon provedenog testiranja i intervjua Povjerenstvo utvrđuje rang listu kandidata prema ukupnom broju bodova ostvarenih na testiranju i intervjuu.</w:t>
      </w:r>
    </w:p>
    <w:p w14:paraId="4749DE9D" w14:textId="77777777" w:rsidR="00BE1244" w:rsidRPr="000F4C60" w:rsidRDefault="00BE1244" w:rsidP="00BE1244">
      <w:pPr>
        <w:numPr>
          <w:ilvl w:val="0"/>
          <w:numId w:val="10"/>
        </w:numPr>
        <w:suppressAutoHyphens w:val="0"/>
        <w:autoSpaceDE w:val="0"/>
        <w:autoSpaceDN w:val="0"/>
        <w:adjustRightInd w:val="0"/>
        <w:spacing w:after="0" w:line="240" w:lineRule="auto"/>
        <w:jc w:val="both"/>
        <w:rPr>
          <w:rFonts w:ascii="Cambria" w:hAnsi="Cambria" w:cs="Arial"/>
          <w:color w:val="262626" w:themeColor="text1" w:themeTint="D9"/>
        </w:rPr>
      </w:pPr>
      <w:r w:rsidRPr="000F4C60">
        <w:rPr>
          <w:rFonts w:ascii="Cambria" w:hAnsi="Cambria" w:cs="Arial"/>
          <w:color w:val="262626" w:themeColor="text1" w:themeTint="D9"/>
        </w:rPr>
        <w:t>Povjerenstvo izrađuje i uz ranije utvrđenu Rang listu kandidata/kinja podnosi pročelnici Izvješće o provedenom postupku provjere znanja i sposobnosti.</w:t>
      </w:r>
    </w:p>
    <w:p w14:paraId="77EE00E0" w14:textId="77777777" w:rsidR="00BE1244" w:rsidRPr="000F4C60" w:rsidRDefault="00BE1244" w:rsidP="00BE1244">
      <w:pPr>
        <w:numPr>
          <w:ilvl w:val="0"/>
          <w:numId w:val="10"/>
        </w:numPr>
        <w:suppressAutoHyphens w:val="0"/>
        <w:autoSpaceDE w:val="0"/>
        <w:autoSpaceDN w:val="0"/>
        <w:adjustRightInd w:val="0"/>
        <w:spacing w:after="0" w:line="240" w:lineRule="auto"/>
        <w:jc w:val="both"/>
        <w:rPr>
          <w:rFonts w:ascii="Cambria" w:hAnsi="Cambria" w:cs="Arial"/>
          <w:color w:val="262626" w:themeColor="text1" w:themeTint="D9"/>
        </w:rPr>
      </w:pPr>
      <w:r w:rsidRPr="000F4C60">
        <w:rPr>
          <w:rFonts w:ascii="Cambria" w:hAnsi="Cambria" w:cs="Arial"/>
          <w:color w:val="262626" w:themeColor="text1" w:themeTint="D9"/>
        </w:rPr>
        <w:t>Izabrani kandidat mora u roku od 8 dana po obavijesti o izboru a prije donošenja Rješenja o prijemu na radno mjesto, dostaviti Uvjerenje o zdravstvenoj sposobnosti.</w:t>
      </w:r>
    </w:p>
    <w:p w14:paraId="00A49B66" w14:textId="77777777" w:rsidR="00BE1244" w:rsidRPr="000F4C60" w:rsidRDefault="00BE1244" w:rsidP="00BE1244">
      <w:pPr>
        <w:numPr>
          <w:ilvl w:val="0"/>
          <w:numId w:val="10"/>
        </w:numPr>
        <w:suppressAutoHyphens w:val="0"/>
        <w:autoSpaceDE w:val="0"/>
        <w:autoSpaceDN w:val="0"/>
        <w:adjustRightInd w:val="0"/>
        <w:spacing w:after="0" w:line="240" w:lineRule="auto"/>
        <w:jc w:val="both"/>
        <w:rPr>
          <w:rFonts w:ascii="Cambria" w:hAnsi="Cambria" w:cs="Arial"/>
          <w:color w:val="262626" w:themeColor="text1" w:themeTint="D9"/>
        </w:rPr>
      </w:pPr>
      <w:r w:rsidRPr="000F4C60">
        <w:rPr>
          <w:rFonts w:ascii="Cambria" w:hAnsi="Cambria" w:cs="Arial"/>
          <w:color w:val="262626" w:themeColor="text1" w:themeTint="D9"/>
        </w:rPr>
        <w:t>Pročelnik Jedinstvenog upravnog odjela Općine Podgora donosi Rješenje o prijemu izabranog kandidata. Rješenje će biti dostavljeno svim kandidatima prijavljenim na oglas koji su ispunjavali formalne uvjete iz oglasa.</w:t>
      </w:r>
    </w:p>
    <w:p w14:paraId="4355BA8B" w14:textId="7B836ECF" w:rsidR="007762EC" w:rsidRPr="00742271" w:rsidRDefault="007762EC">
      <w:pPr>
        <w:pStyle w:val="Obinitekst"/>
        <w:rPr>
          <w:rFonts w:ascii="Times New Roman" w:hAnsi="Times New Roman" w:cs="Times New Roman"/>
          <w:color w:val="262626" w:themeColor="text1" w:themeTint="D9"/>
          <w:sz w:val="24"/>
          <w:szCs w:val="24"/>
        </w:rPr>
      </w:pPr>
    </w:p>
    <w:p w14:paraId="72EAD2F0" w14:textId="77777777" w:rsidR="00D70D81" w:rsidRPr="00742271" w:rsidRDefault="00D70D81" w:rsidP="00D70D81">
      <w:pPr>
        <w:pStyle w:val="StandardWeb"/>
        <w:jc w:val="center"/>
        <w:rPr>
          <w:b/>
          <w:i/>
          <w:color w:val="262626" w:themeColor="text1" w:themeTint="D9"/>
          <w:sz w:val="28"/>
          <w:szCs w:val="28"/>
        </w:rPr>
      </w:pPr>
      <w:r w:rsidRPr="00742271">
        <w:rPr>
          <w:b/>
          <w:i/>
          <w:color w:val="262626" w:themeColor="text1" w:themeTint="D9"/>
          <w:sz w:val="28"/>
          <w:szCs w:val="28"/>
        </w:rPr>
        <w:t>DODATNE UPUTE I INFORMACIJE – VAŽNO!</w:t>
      </w:r>
    </w:p>
    <w:p w14:paraId="35AB279E" w14:textId="77777777" w:rsidR="00D70D81" w:rsidRPr="00742271" w:rsidRDefault="00D70D81" w:rsidP="00D70D81">
      <w:pPr>
        <w:pStyle w:val="StandardWeb"/>
        <w:tabs>
          <w:tab w:val="left" w:pos="0"/>
        </w:tabs>
        <w:spacing w:before="0" w:beforeAutospacing="0" w:after="0" w:afterAutospacing="0"/>
        <w:jc w:val="both"/>
        <w:rPr>
          <w:color w:val="262626" w:themeColor="text1" w:themeTint="D9"/>
        </w:rPr>
      </w:pPr>
      <w:r w:rsidRPr="00742271">
        <w:rPr>
          <w:color w:val="262626" w:themeColor="text1" w:themeTint="D9"/>
        </w:rPr>
        <w:tab/>
        <w:t xml:space="preserve">Molimo podnositelje da u prijavi </w:t>
      </w:r>
      <w:r w:rsidRPr="00742271">
        <w:rPr>
          <w:b/>
          <w:i/>
          <w:color w:val="262626" w:themeColor="text1" w:themeTint="D9"/>
          <w:u w:val="single"/>
        </w:rPr>
        <w:t>obavezno</w:t>
      </w:r>
      <w:r w:rsidRPr="00742271">
        <w:rPr>
          <w:color w:val="262626" w:themeColor="text1" w:themeTint="D9"/>
        </w:rPr>
        <w:t xml:space="preserve"> navedu adresu elektroničke pošte na koju će biti kontaktirani tijekom postupka.</w:t>
      </w:r>
    </w:p>
    <w:p w14:paraId="021B9791" w14:textId="77777777" w:rsidR="00D70D81" w:rsidRPr="00742271" w:rsidRDefault="00D70D81" w:rsidP="00D70D81">
      <w:pPr>
        <w:pStyle w:val="StandardWeb"/>
        <w:tabs>
          <w:tab w:val="left" w:pos="0"/>
        </w:tabs>
        <w:spacing w:before="0" w:beforeAutospacing="0" w:after="0" w:afterAutospacing="0"/>
        <w:jc w:val="both"/>
        <w:rPr>
          <w:color w:val="262626" w:themeColor="text1" w:themeTint="D9"/>
        </w:rPr>
      </w:pPr>
    </w:p>
    <w:p w14:paraId="77924DDE" w14:textId="01308CE5" w:rsidR="00D70D81" w:rsidRPr="00742271" w:rsidRDefault="00D70D81" w:rsidP="00D70D81">
      <w:pPr>
        <w:pStyle w:val="StandardWeb"/>
        <w:tabs>
          <w:tab w:val="left" w:pos="0"/>
        </w:tabs>
        <w:spacing w:before="0" w:beforeAutospacing="0" w:after="0" w:afterAutospacing="0"/>
        <w:jc w:val="both"/>
        <w:rPr>
          <w:b/>
          <w:i/>
          <w:color w:val="262626" w:themeColor="text1" w:themeTint="D9"/>
        </w:rPr>
      </w:pPr>
      <w:r w:rsidRPr="00742271">
        <w:rPr>
          <w:b/>
          <w:i/>
          <w:color w:val="262626" w:themeColor="text1" w:themeTint="D9"/>
        </w:rPr>
        <w:tab/>
        <w:t xml:space="preserve">Također molimo podnositelje da u prijavi prilože </w:t>
      </w:r>
      <w:r w:rsidRPr="00742271">
        <w:rPr>
          <w:b/>
          <w:i/>
          <w:color w:val="262626" w:themeColor="text1" w:themeTint="D9"/>
          <w:u w:val="single"/>
        </w:rPr>
        <w:t>sve</w:t>
      </w:r>
      <w:r w:rsidRPr="00742271">
        <w:rPr>
          <w:b/>
          <w:i/>
          <w:color w:val="262626" w:themeColor="text1" w:themeTint="D9"/>
        </w:rPr>
        <w:t xml:space="preserve"> isprave naznačene u Oglasu – manjak samo jedne isprave automatski isključuje podnositelja iz statusa kandidata. </w:t>
      </w:r>
    </w:p>
    <w:p w14:paraId="42C246B2" w14:textId="77777777" w:rsidR="00D70D81" w:rsidRPr="00742271" w:rsidRDefault="00D70D81" w:rsidP="00D70D81">
      <w:pPr>
        <w:pStyle w:val="StandardWeb"/>
        <w:tabs>
          <w:tab w:val="left" w:pos="0"/>
        </w:tabs>
        <w:spacing w:before="0" w:beforeAutospacing="0" w:after="0" w:afterAutospacing="0"/>
        <w:jc w:val="both"/>
        <w:rPr>
          <w:color w:val="262626" w:themeColor="text1" w:themeTint="D9"/>
        </w:rPr>
      </w:pPr>
      <w:r w:rsidRPr="00742271">
        <w:rPr>
          <w:color w:val="262626" w:themeColor="text1" w:themeTint="D9"/>
        </w:rPr>
        <w:tab/>
      </w:r>
    </w:p>
    <w:p w14:paraId="321EED9C" w14:textId="0574348D" w:rsidR="00D70D81" w:rsidRPr="00742271" w:rsidRDefault="00D70D81" w:rsidP="00D70D81">
      <w:pPr>
        <w:pStyle w:val="StandardWeb"/>
        <w:tabs>
          <w:tab w:val="left" w:pos="0"/>
        </w:tabs>
        <w:spacing w:before="0" w:beforeAutospacing="0" w:after="0" w:afterAutospacing="0"/>
        <w:jc w:val="both"/>
        <w:rPr>
          <w:color w:val="262626" w:themeColor="text1" w:themeTint="D9"/>
        </w:rPr>
      </w:pPr>
      <w:r w:rsidRPr="00742271">
        <w:rPr>
          <w:color w:val="262626" w:themeColor="text1" w:themeTint="D9"/>
        </w:rPr>
        <w:tab/>
        <w:t>Ukoliko utvrdite da je potrebno dopuniti prijavu koju ste već podnijeli, to je moguće učiniti zaključno do dana isteka roka iz oglasa. Nema mogućnosti naknadne dostave dokumentacije, bez obzira na razloge.</w:t>
      </w:r>
    </w:p>
    <w:p w14:paraId="7C3EF0C2" w14:textId="15A74288" w:rsidR="00BE1244" w:rsidRPr="00742271" w:rsidRDefault="00BE1244">
      <w:pPr>
        <w:pStyle w:val="Obinitekst"/>
        <w:rPr>
          <w:rFonts w:ascii="Times New Roman" w:hAnsi="Times New Roman" w:cs="Times New Roman"/>
          <w:color w:val="262626" w:themeColor="text1" w:themeTint="D9"/>
          <w:sz w:val="24"/>
          <w:szCs w:val="24"/>
        </w:rPr>
      </w:pPr>
    </w:p>
    <w:p w14:paraId="4CB01F37" w14:textId="77777777" w:rsidR="00BE1244" w:rsidRPr="00742271" w:rsidRDefault="00BE1244">
      <w:pPr>
        <w:pStyle w:val="Obinitekst"/>
        <w:rPr>
          <w:rFonts w:ascii="Times New Roman" w:hAnsi="Times New Roman" w:cs="Times New Roman"/>
          <w:color w:val="262626" w:themeColor="text1" w:themeTint="D9"/>
          <w:sz w:val="24"/>
          <w:szCs w:val="24"/>
        </w:rPr>
      </w:pPr>
    </w:p>
    <w:p w14:paraId="4AE24F05" w14:textId="1752A847" w:rsidR="007762EC" w:rsidRPr="00742271" w:rsidRDefault="00E448D6">
      <w:pPr>
        <w:spacing w:after="0" w:line="240" w:lineRule="auto"/>
        <w:jc w:val="right"/>
        <w:rPr>
          <w:rFonts w:ascii="Times New Roman" w:hAnsi="Times New Roman" w:cs="Times New Roman"/>
          <w:color w:val="262626" w:themeColor="text1" w:themeTint="D9"/>
        </w:rPr>
      </w:pPr>
      <w:r w:rsidRPr="00742271">
        <w:rPr>
          <w:rFonts w:ascii="Times New Roman" w:hAnsi="Times New Roman" w:cs="Times New Roman"/>
          <w:color w:val="262626" w:themeColor="text1" w:themeTint="D9"/>
          <w:sz w:val="21"/>
          <w:szCs w:val="21"/>
        </w:rPr>
        <w:t xml:space="preserve">POVJERENSTVO ZA PROVEDBU </w:t>
      </w:r>
      <w:r w:rsidR="00BE1244" w:rsidRPr="00742271">
        <w:rPr>
          <w:rFonts w:ascii="Times New Roman" w:hAnsi="Times New Roman" w:cs="Times New Roman"/>
          <w:color w:val="262626" w:themeColor="text1" w:themeTint="D9"/>
          <w:sz w:val="21"/>
          <w:szCs w:val="21"/>
        </w:rPr>
        <w:t>OGLASA</w:t>
      </w:r>
    </w:p>
    <w:sectPr w:rsidR="007762EC" w:rsidRPr="00742271">
      <w:pgSz w:w="11906" w:h="16838"/>
      <w:pgMar w:top="1417" w:right="1335" w:bottom="1417" w:left="1334" w:header="0" w:footer="0" w:gutter="0"/>
      <w:cols w:space="720"/>
      <w:formProt w:val="0"/>
      <w:docGrid w:linePitch="360" w:charSpace="-204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F4191" w16cex:dateUtc="2023-02-09T08:55: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nsolas">
    <w:panose1 w:val="020B0609020204030204"/>
    <w:charset w:val="EE"/>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201B5"/>
    <w:multiLevelType w:val="hybridMultilevel"/>
    <w:tmpl w:val="5F0CACE0"/>
    <w:lvl w:ilvl="0" w:tplc="F65A7A3E">
      <w:start w:val="1"/>
      <w:numFmt w:val="bullet"/>
      <w:lvlText w:val="-"/>
      <w:lvlJc w:val="left"/>
      <w:pPr>
        <w:ind w:left="1428" w:hanging="360"/>
      </w:pPr>
      <w:rPr>
        <w:rFonts w:ascii="Arial" w:eastAsia="Times New Roman" w:hAnsi="Arial" w:cs="Aria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 w15:restartNumberingAfterBreak="0">
    <w:nsid w:val="0B7258C9"/>
    <w:multiLevelType w:val="hybridMultilevel"/>
    <w:tmpl w:val="2B3281DA"/>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1D00705"/>
    <w:multiLevelType w:val="multilevel"/>
    <w:tmpl w:val="0D76EBCA"/>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3" w15:restartNumberingAfterBreak="0">
    <w:nsid w:val="13A55CFB"/>
    <w:multiLevelType w:val="hybridMultilevel"/>
    <w:tmpl w:val="E91EC2F8"/>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CA40362"/>
    <w:multiLevelType w:val="hybridMultilevel"/>
    <w:tmpl w:val="1022337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59E01DD3"/>
    <w:multiLevelType w:val="hybridMultilevel"/>
    <w:tmpl w:val="CBC83DD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E3F55AD"/>
    <w:multiLevelType w:val="hybridMultilevel"/>
    <w:tmpl w:val="F63CEA5A"/>
    <w:lvl w:ilvl="0" w:tplc="16340E90">
      <w:start w:val="1"/>
      <w:numFmt w:val="decimal"/>
      <w:lvlText w:val="%1."/>
      <w:lvlJc w:val="left"/>
      <w:pPr>
        <w:ind w:left="36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4E02939"/>
    <w:multiLevelType w:val="multilevel"/>
    <w:tmpl w:val="4FDE67AC"/>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6A9F2F8F"/>
    <w:multiLevelType w:val="multilevel"/>
    <w:tmpl w:val="8E3634B0"/>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9" w15:restartNumberingAfterBreak="0">
    <w:nsid w:val="6ADB1E7A"/>
    <w:multiLevelType w:val="multilevel"/>
    <w:tmpl w:val="C24C6F84"/>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10" w15:restartNumberingAfterBreak="0">
    <w:nsid w:val="76073622"/>
    <w:multiLevelType w:val="hybridMultilevel"/>
    <w:tmpl w:val="F08E2BFA"/>
    <w:lvl w:ilvl="0" w:tplc="041A000F">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8"/>
  </w:num>
  <w:num w:numId="2">
    <w:abstractNumId w:val="2"/>
  </w:num>
  <w:num w:numId="3">
    <w:abstractNumId w:val="7"/>
  </w:num>
  <w:num w:numId="4">
    <w:abstractNumId w:val="9"/>
  </w:num>
  <w:num w:numId="5">
    <w:abstractNumId w:val="10"/>
  </w:num>
  <w:num w:numId="6">
    <w:abstractNumId w:val="1"/>
  </w:num>
  <w:num w:numId="7">
    <w:abstractNumId w:val="6"/>
  </w:num>
  <w:num w:numId="8">
    <w:abstractNumId w:val="4"/>
  </w:num>
  <w:num w:numId="9">
    <w:abstractNumId w:val="0"/>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2EC"/>
    <w:rsid w:val="00026EB6"/>
    <w:rsid w:val="00046C1A"/>
    <w:rsid w:val="000F4C60"/>
    <w:rsid w:val="00130490"/>
    <w:rsid w:val="00162605"/>
    <w:rsid w:val="002428D2"/>
    <w:rsid w:val="00271C29"/>
    <w:rsid w:val="002B5467"/>
    <w:rsid w:val="002E603D"/>
    <w:rsid w:val="00315F0D"/>
    <w:rsid w:val="003254BC"/>
    <w:rsid w:val="00373BC8"/>
    <w:rsid w:val="00384DF1"/>
    <w:rsid w:val="003C06FA"/>
    <w:rsid w:val="00411A42"/>
    <w:rsid w:val="00412292"/>
    <w:rsid w:val="00430507"/>
    <w:rsid w:val="004D1F59"/>
    <w:rsid w:val="005353E0"/>
    <w:rsid w:val="0058046A"/>
    <w:rsid w:val="005808AC"/>
    <w:rsid w:val="005A398A"/>
    <w:rsid w:val="005A5B75"/>
    <w:rsid w:val="005D755D"/>
    <w:rsid w:val="00602360"/>
    <w:rsid w:val="00640285"/>
    <w:rsid w:val="007237C1"/>
    <w:rsid w:val="00742271"/>
    <w:rsid w:val="00760E63"/>
    <w:rsid w:val="007762EC"/>
    <w:rsid w:val="007B745E"/>
    <w:rsid w:val="007F52D1"/>
    <w:rsid w:val="0089448F"/>
    <w:rsid w:val="008B2A7C"/>
    <w:rsid w:val="008B66E6"/>
    <w:rsid w:val="008D28D2"/>
    <w:rsid w:val="00980C60"/>
    <w:rsid w:val="009D3645"/>
    <w:rsid w:val="009E3B2E"/>
    <w:rsid w:val="00A07C09"/>
    <w:rsid w:val="00A361E9"/>
    <w:rsid w:val="00A369B7"/>
    <w:rsid w:val="00A47701"/>
    <w:rsid w:val="00A76ACA"/>
    <w:rsid w:val="00A86D27"/>
    <w:rsid w:val="00AA5DA2"/>
    <w:rsid w:val="00AC5E5E"/>
    <w:rsid w:val="00AD5E3C"/>
    <w:rsid w:val="00AF0EB2"/>
    <w:rsid w:val="00BA0AF6"/>
    <w:rsid w:val="00BB6A27"/>
    <w:rsid w:val="00BE1244"/>
    <w:rsid w:val="00C179F2"/>
    <w:rsid w:val="00C705D8"/>
    <w:rsid w:val="00C9404D"/>
    <w:rsid w:val="00D70D81"/>
    <w:rsid w:val="00DB19B7"/>
    <w:rsid w:val="00DC7946"/>
    <w:rsid w:val="00DE1BD1"/>
    <w:rsid w:val="00E448D6"/>
    <w:rsid w:val="00E74E6C"/>
    <w:rsid w:val="00E91392"/>
    <w:rsid w:val="00F63B45"/>
    <w:rsid w:val="00FA404E"/>
    <w:rsid w:val="00FB2F38"/>
    <w:rsid w:val="00FE54CC"/>
    <w:rsid w:val="00FF5BAF"/>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BA0F8"/>
  <w15:docId w15:val="{4D0D43DE-DE45-4C16-8C27-DB5D0852D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61D"/>
    <w:pPr>
      <w:suppressAutoHyphens/>
      <w:spacing w:after="200" w:line="276" w:lineRule="auto"/>
    </w:pPr>
    <w:rPr>
      <w:rFonts w:cs="Calibri"/>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ObinitekstChar1">
    <w:name w:val="Obični tekst Char1"/>
    <w:basedOn w:val="Zadanifontodlomka"/>
    <w:link w:val="Obinitekst"/>
    <w:semiHidden/>
    <w:qFormat/>
    <w:rsid w:val="00E41166"/>
    <w:rPr>
      <w:rFonts w:ascii="Courier New" w:hAnsi="Courier New" w:cs="Courier New"/>
      <w:sz w:val="20"/>
      <w:szCs w:val="20"/>
      <w:lang w:eastAsia="en-US"/>
    </w:rPr>
  </w:style>
  <w:style w:type="character" w:customStyle="1" w:styleId="ObinitekstChar">
    <w:name w:val="Obični tekst Char"/>
    <w:qFormat/>
    <w:rsid w:val="007A161D"/>
    <w:rPr>
      <w:rFonts w:ascii="Consolas" w:hAnsi="Consolas"/>
      <w:sz w:val="21"/>
    </w:rPr>
  </w:style>
  <w:style w:type="character" w:customStyle="1" w:styleId="Internetskapoveznica">
    <w:name w:val="Internetska poveznica"/>
    <w:basedOn w:val="Zadanifontodlomka"/>
    <w:unhideWhenUsed/>
    <w:rsid w:val="00691524"/>
    <w:rPr>
      <w:color w:val="0000FF"/>
      <w:u w:val="single"/>
    </w:rPr>
  </w:style>
  <w:style w:type="character" w:customStyle="1" w:styleId="bold">
    <w:name w:val="bold"/>
    <w:basedOn w:val="Zadanifontodlomka"/>
    <w:qFormat/>
    <w:rsid w:val="00580110"/>
  </w:style>
  <w:style w:type="character" w:customStyle="1" w:styleId="ListLabel1">
    <w:name w:val="ListLabel 1"/>
    <w:qFormat/>
    <w:rPr>
      <w:rFonts w:eastAsia="Times New Roman"/>
    </w:rPr>
  </w:style>
  <w:style w:type="character" w:customStyle="1" w:styleId="ListLabel2">
    <w:name w:val="ListLabel 2"/>
    <w:qFormat/>
    <w:rPr>
      <w:rFonts w:ascii="Times New Roman" w:hAnsi="Times New Roman" w:cs="Times New Roman"/>
      <w:sz w:val="24"/>
    </w:rPr>
  </w:style>
  <w:style w:type="character" w:customStyle="1" w:styleId="ListLabel3">
    <w:name w:val="ListLabel 3"/>
    <w:qFormat/>
    <w:rPr>
      <w:rFonts w:eastAsia="Times New Roman" w:cs="Times New Roman"/>
    </w:rPr>
  </w:style>
  <w:style w:type="character" w:customStyle="1" w:styleId="ListLabel4">
    <w:name w:val="ListLabel 4"/>
    <w:qFormat/>
    <w:rPr>
      <w:rFonts w:cs="Courier New"/>
    </w:rPr>
  </w:style>
  <w:style w:type="character" w:customStyle="1" w:styleId="ListLabel5">
    <w:name w:val="ListLabel 5"/>
    <w:qFormat/>
    <w:rPr>
      <w:rFonts w:ascii="Times New Roman" w:eastAsia="SimSun" w:hAnsi="Times New Roman" w:cs="Times New Roman"/>
      <w:sz w:val="24"/>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line="288" w:lineRule="auto"/>
    </w:pPr>
  </w:style>
  <w:style w:type="paragraph" w:styleId="Popis">
    <w:name w:val="List"/>
    <w:basedOn w:val="Tijeloteksta"/>
    <w:rPr>
      <w:rFonts w:cs="Arial"/>
    </w:rPr>
  </w:style>
  <w:style w:type="paragraph" w:customStyle="1" w:styleId="Opiselementa">
    <w:name w:val="Opis elementa"/>
    <w:basedOn w:val="Normal"/>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styleId="Obinitekst">
    <w:name w:val="Plain Text"/>
    <w:basedOn w:val="Normal"/>
    <w:link w:val="ObinitekstChar1"/>
    <w:qFormat/>
    <w:rsid w:val="007A161D"/>
    <w:pPr>
      <w:spacing w:after="0" w:line="240" w:lineRule="auto"/>
    </w:pPr>
    <w:rPr>
      <w:rFonts w:ascii="Consolas" w:hAnsi="Consolas" w:cs="Consolas"/>
      <w:sz w:val="21"/>
      <w:szCs w:val="21"/>
    </w:rPr>
  </w:style>
  <w:style w:type="paragraph" w:styleId="Odlomakpopisa">
    <w:name w:val="List Paragraph"/>
    <w:basedOn w:val="Normal"/>
    <w:uiPriority w:val="34"/>
    <w:qFormat/>
    <w:rsid w:val="004D1F59"/>
    <w:pPr>
      <w:ind w:left="720"/>
      <w:contextualSpacing/>
    </w:pPr>
  </w:style>
  <w:style w:type="character" w:styleId="Hiperveza">
    <w:name w:val="Hyperlink"/>
    <w:basedOn w:val="Zadanifontodlomka"/>
    <w:uiPriority w:val="99"/>
    <w:unhideWhenUsed/>
    <w:rsid w:val="008B2A7C"/>
    <w:rPr>
      <w:color w:val="0000FF"/>
      <w:u w:val="single"/>
    </w:rPr>
  </w:style>
  <w:style w:type="character" w:styleId="Nerijeenospominjanje">
    <w:name w:val="Unresolved Mention"/>
    <w:basedOn w:val="Zadanifontodlomka"/>
    <w:uiPriority w:val="99"/>
    <w:semiHidden/>
    <w:unhideWhenUsed/>
    <w:rsid w:val="008B2A7C"/>
    <w:rPr>
      <w:color w:val="605E5C"/>
      <w:shd w:val="clear" w:color="auto" w:fill="E1DFDD"/>
    </w:rPr>
  </w:style>
  <w:style w:type="paragraph" w:customStyle="1" w:styleId="TijeloAA">
    <w:name w:val="Tijelo A A"/>
    <w:rsid w:val="00760E63"/>
    <w:pPr>
      <w:pBdr>
        <w:top w:val="nil"/>
        <w:left w:val="nil"/>
        <w:bottom w:val="nil"/>
        <w:right w:val="nil"/>
        <w:between w:val="nil"/>
        <w:bar w:val="nil"/>
      </w:pBdr>
      <w:jc w:val="center"/>
    </w:pPr>
    <w:rPr>
      <w:rFonts w:ascii="Arial" w:eastAsia="Arial" w:hAnsi="Arial" w:cs="Arial"/>
      <w:color w:val="000000"/>
      <w:u w:color="000000"/>
      <w:bdr w:val="nil"/>
      <w:lang w:val="en-US" w:eastAsia="en-US"/>
    </w:rPr>
  </w:style>
  <w:style w:type="paragraph" w:customStyle="1" w:styleId="Standardno">
    <w:name w:val="Standardno"/>
    <w:qFormat/>
    <w:rsid w:val="00760E63"/>
    <w:pPr>
      <w:pBdr>
        <w:top w:val="nil"/>
        <w:left w:val="nil"/>
        <w:bottom w:val="nil"/>
        <w:right w:val="nil"/>
        <w:between w:val="nil"/>
        <w:bar w:val="nil"/>
      </w:pBdr>
    </w:pPr>
    <w:rPr>
      <w:rFonts w:ascii="Arial" w:eastAsia="Arial" w:hAnsi="Arial" w:cs="Arial"/>
      <w:color w:val="000000"/>
      <w:sz w:val="22"/>
      <w:szCs w:val="22"/>
      <w:u w:color="000000"/>
      <w:bdr w:val="nil"/>
      <w:lang w:val="en-US" w:eastAsia="en-US"/>
    </w:rPr>
  </w:style>
  <w:style w:type="paragraph" w:styleId="StandardWeb">
    <w:name w:val="Normal (Web)"/>
    <w:basedOn w:val="Normal"/>
    <w:uiPriority w:val="99"/>
    <w:unhideWhenUsed/>
    <w:rsid w:val="00C705D8"/>
    <w:pPr>
      <w:suppressAutoHyphens w:val="0"/>
      <w:spacing w:before="100" w:beforeAutospacing="1" w:after="100" w:afterAutospacing="1" w:line="240" w:lineRule="auto"/>
    </w:pPr>
    <w:rPr>
      <w:rFonts w:ascii="Times New Roman" w:hAnsi="Times New Roman" w:cs="Times New Roman"/>
      <w:sz w:val="24"/>
      <w:szCs w:val="24"/>
      <w:lang w:eastAsia="hr-HR"/>
    </w:rPr>
  </w:style>
  <w:style w:type="character" w:styleId="Referencakomentara">
    <w:name w:val="annotation reference"/>
    <w:basedOn w:val="Zadanifontodlomka"/>
    <w:uiPriority w:val="99"/>
    <w:semiHidden/>
    <w:unhideWhenUsed/>
    <w:rsid w:val="00FA404E"/>
    <w:rPr>
      <w:sz w:val="16"/>
      <w:szCs w:val="16"/>
    </w:rPr>
  </w:style>
  <w:style w:type="paragraph" w:styleId="Tekstkomentara">
    <w:name w:val="annotation text"/>
    <w:basedOn w:val="Normal"/>
    <w:link w:val="TekstkomentaraChar"/>
    <w:uiPriority w:val="99"/>
    <w:unhideWhenUsed/>
    <w:rsid w:val="00FA404E"/>
    <w:pPr>
      <w:spacing w:line="240" w:lineRule="auto"/>
    </w:pPr>
    <w:rPr>
      <w:sz w:val="20"/>
      <w:szCs w:val="20"/>
    </w:rPr>
  </w:style>
  <w:style w:type="character" w:customStyle="1" w:styleId="TekstkomentaraChar">
    <w:name w:val="Tekst komentara Char"/>
    <w:basedOn w:val="Zadanifontodlomka"/>
    <w:link w:val="Tekstkomentara"/>
    <w:uiPriority w:val="99"/>
    <w:rsid w:val="00FA404E"/>
    <w:rPr>
      <w:rFonts w:cs="Calibri"/>
      <w:lang w:eastAsia="en-US"/>
    </w:rPr>
  </w:style>
  <w:style w:type="paragraph" w:styleId="Predmetkomentara">
    <w:name w:val="annotation subject"/>
    <w:basedOn w:val="Tekstkomentara"/>
    <w:next w:val="Tekstkomentara"/>
    <w:link w:val="PredmetkomentaraChar"/>
    <w:uiPriority w:val="99"/>
    <w:semiHidden/>
    <w:unhideWhenUsed/>
    <w:rsid w:val="00FA404E"/>
    <w:rPr>
      <w:b/>
      <w:bCs/>
    </w:rPr>
  </w:style>
  <w:style w:type="character" w:customStyle="1" w:styleId="PredmetkomentaraChar">
    <w:name w:val="Predmet komentara Char"/>
    <w:basedOn w:val="TekstkomentaraChar"/>
    <w:link w:val="Predmetkomentara"/>
    <w:uiPriority w:val="99"/>
    <w:semiHidden/>
    <w:rsid w:val="00FA404E"/>
    <w:rPr>
      <w:rFonts w:cs="Calibri"/>
      <w:b/>
      <w:bCs/>
      <w:lang w:eastAsia="en-US"/>
    </w:rPr>
  </w:style>
  <w:style w:type="paragraph" w:styleId="Tekstbalonia">
    <w:name w:val="Balloon Text"/>
    <w:basedOn w:val="Normal"/>
    <w:link w:val="TekstbaloniaChar"/>
    <w:uiPriority w:val="99"/>
    <w:semiHidden/>
    <w:unhideWhenUsed/>
    <w:rsid w:val="00315F0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15F0D"/>
    <w:rPr>
      <w:rFonts w:ascii="Segoe UI" w:hAnsi="Segoe UI" w:cs="Segoe UI"/>
      <w:sz w:val="18"/>
      <w:szCs w:val="18"/>
      <w:lang w:eastAsia="en-US"/>
    </w:rPr>
  </w:style>
  <w:style w:type="character" w:styleId="SlijeenaHiperveza">
    <w:name w:val="FollowedHyperlink"/>
    <w:basedOn w:val="Zadanifontodlomka"/>
    <w:uiPriority w:val="99"/>
    <w:semiHidden/>
    <w:unhideWhenUsed/>
    <w:rsid w:val="007422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029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odgora.hr" TargetMode="External"/><Relationship Id="rId3" Type="http://schemas.openxmlformats.org/officeDocument/2006/relationships/styles" Target="styles.xml"/><Relationship Id="rId7" Type="http://schemas.openxmlformats.org/officeDocument/2006/relationships/hyperlink" Target="https://narodne-novine.nn.hr/search.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podgora.hr/index.php/opcinska-uprava/e-glasni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0EB38-9E93-4B5C-9BAE-E369D9D83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4</Pages>
  <Words>1433</Words>
  <Characters>8172</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UPUTE I OBAVIJESTI KANDIDATIMA</vt:lpstr>
    </vt:vector>
  </TitlesOfParts>
  <Company/>
  <LinksUpToDate>false</LinksUpToDate>
  <CharactersWithSpaces>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UPUTE I OBAVIJESTI KANDIDATIMA</dc:title>
  <dc:creator>opcina podgora</dc:creator>
  <cp:lastModifiedBy>Branka Gojak</cp:lastModifiedBy>
  <cp:revision>36</cp:revision>
  <cp:lastPrinted>2022-09-19T08:24:00Z</cp:lastPrinted>
  <dcterms:created xsi:type="dcterms:W3CDTF">2023-02-08T12:21:00Z</dcterms:created>
  <dcterms:modified xsi:type="dcterms:W3CDTF">2023-02-17T11:42:00Z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