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A75F" w14:textId="76C6570D" w:rsidR="00BF79B8" w:rsidRPr="00C73CAB" w:rsidRDefault="00BF79B8" w:rsidP="00BF79B8">
      <w:pPr>
        <w:pStyle w:val="Naslov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2892241C" w14:textId="276E7030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098018E5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247D10D" w14:textId="77777777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682B9A9D" w14:textId="66858E14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26313959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KLASA: </w:t>
      </w:r>
      <w:bookmarkStart w:id="1" w:name="_Hlk126317059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112-02/23-1/</w:t>
      </w:r>
      <w:bookmarkEnd w:id="1"/>
      <w:r w:rsidR="003F32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6BD77065" w14:textId="3F85A1FD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URBROJ: </w:t>
      </w:r>
      <w:bookmarkStart w:id="2" w:name="_Hlk126317072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2181-38-03/03-23-</w:t>
      </w:r>
      <w:bookmarkEnd w:id="2"/>
      <w:r w:rsidR="00057D04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42FFBA18" w14:textId="64CB8DE6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Podgora, </w:t>
      </w:r>
      <w:r w:rsidR="00AD5EB6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D377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D5EB6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ožujka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 </w:t>
      </w:r>
      <w:r w:rsidR="00903C4D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godina</w:t>
      </w:r>
    </w:p>
    <w:bookmarkEnd w:id="0"/>
    <w:p w14:paraId="586E0AC7" w14:textId="77777777" w:rsidR="0090731F" w:rsidRPr="00F037E4" w:rsidRDefault="009073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0A05BB2" w14:textId="77777777" w:rsidR="0090731F" w:rsidRPr="00F037E4" w:rsidRDefault="009073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A87DDC8" w14:textId="4FEF1A18" w:rsidR="0090731F" w:rsidRPr="00F037E4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Zakon),</w:t>
      </w:r>
      <w:r w:rsidR="00BF79B8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privremena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pročelnica Jedinstvenog upravnog odjela Općine Podgora, raspisuje:</w:t>
      </w:r>
    </w:p>
    <w:p w14:paraId="3954071E" w14:textId="77777777" w:rsidR="0090731F" w:rsidRPr="00F037E4" w:rsidRDefault="0055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OGLAS</w:t>
      </w:r>
    </w:p>
    <w:p w14:paraId="67A1CBFC" w14:textId="77777777" w:rsidR="0090731F" w:rsidRPr="00F037E4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1B6454" w14:textId="23AF9751" w:rsidR="0090731F" w:rsidRPr="00DF4A1A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prijam u službu u Jedinstveni upravni odjel Općine Podgora</w:t>
      </w:r>
      <w:r w:rsidR="00DF4A1A"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F4A1A" w:rsidRPr="00DF4A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višeg</w:t>
      </w:r>
      <w:r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F4A1A" w:rsidRPr="00DF4A1A">
        <w:rPr>
          <w:rFonts w:ascii="Times New Roman" w:hAnsi="Times New Roman" w:cs="Times New Roman"/>
          <w:b/>
          <w:bCs/>
        </w:rPr>
        <w:t xml:space="preserve">referenta za naplatu prihoda i administrativne poslove </w:t>
      </w:r>
      <w:r w:rsidR="00DF4A1A" w:rsidRPr="00DF4A1A">
        <w:rPr>
          <w:rFonts w:ascii="Times New Roman" w:hAnsi="Times New Roman" w:cs="Times New Roman"/>
          <w:bCs/>
        </w:rPr>
        <w:t>–</w:t>
      </w:r>
      <w:r w:rsidR="00DF4A1A" w:rsidRPr="00DF4A1A">
        <w:rPr>
          <w:rFonts w:ascii="Times New Roman" w:hAnsi="Times New Roman" w:cs="Times New Roman"/>
        </w:rPr>
        <w:t xml:space="preserve"> 1 izvršitelj/</w:t>
      </w:r>
      <w:proofErr w:type="spellStart"/>
      <w:r w:rsidR="00DF4A1A" w:rsidRPr="00DF4A1A">
        <w:rPr>
          <w:rFonts w:ascii="Times New Roman" w:hAnsi="Times New Roman" w:cs="Times New Roman"/>
        </w:rPr>
        <w:t>ica</w:t>
      </w:r>
      <w:proofErr w:type="spellEnd"/>
      <w:r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određeno vrijeme od 6 (šest) mjeseci zbog obavljanja poslova čiji se opseg privremeno povećao.</w:t>
      </w:r>
    </w:p>
    <w:p w14:paraId="46E4C5EE" w14:textId="77777777" w:rsidR="0090731F" w:rsidRPr="00F037E4" w:rsidRDefault="009073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A0604" w14:textId="77777777" w:rsidR="0090731F" w:rsidRPr="00F037E4" w:rsidRDefault="00557B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Posebni uvjeti:</w:t>
      </w:r>
    </w:p>
    <w:p w14:paraId="1E0E7FD1" w14:textId="0A4B0F82" w:rsidR="00DF4A1A" w:rsidRPr="00DF4A1A" w:rsidRDefault="00DF4A1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s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>veučilišni prvostupnik/prvostupnica ili stručni prvostupnik/prvostupnica ekonomske struke</w:t>
      </w:r>
    </w:p>
    <w:p w14:paraId="2D4A32AB" w14:textId="58F73FF2" w:rsidR="00DF4A1A" w:rsidRPr="00DF4A1A" w:rsidRDefault="00DF4A1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n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>ajmanje jedna godina radnog iskustva na odgovarajućim poslovima</w:t>
      </w:r>
    </w:p>
    <w:p w14:paraId="12869760" w14:textId="62D0423D" w:rsidR="00DF4A1A" w:rsidRPr="00DF4A1A" w:rsidRDefault="00DF4A1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oložen državni ispit </w:t>
      </w:r>
    </w:p>
    <w:p w14:paraId="3032CECF" w14:textId="135FC8BD" w:rsidR="00622FA9" w:rsidRDefault="00DF4A1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>oznavanje rada na računalu</w:t>
      </w:r>
    </w:p>
    <w:p w14:paraId="5CA4B76D" w14:textId="439B2657" w:rsidR="00DF4A1A" w:rsidRDefault="00DF4A1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ABF3C" w14:textId="47271C4A" w:rsidR="00C8200A" w:rsidRDefault="00C8200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5E0A53" w14:textId="77777777" w:rsidR="00C8200A" w:rsidRDefault="00C8200A" w:rsidP="00C82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Uvjet sveučilišnog, odnosno stručnog prvostupnika, na temelju odredbe članka 35. stavka 2. Uredbe o klasifikaciji radnih mjesta u lokalnoj i područnoj (regionalnoj) samoupravi („Narodne novine“ br. 74/10 i 125/14), ispunjavaju i osobe koje su po prijašnjim propisima stekle višu stručnu spremu.</w:t>
      </w:r>
    </w:p>
    <w:p w14:paraId="42752544" w14:textId="77777777" w:rsidR="00C8200A" w:rsidRPr="00F037E4" w:rsidRDefault="00C8200A" w:rsidP="00DF4A1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GoBack"/>
      <w:bookmarkEnd w:id="3"/>
    </w:p>
    <w:p w14:paraId="0A523F3F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E8EB83B" w14:textId="262962F7" w:rsidR="0090731F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službu ne mogu biti primljene osobe za koje postoje zapreke iz članaka 15. i 16. Zakona.</w:t>
      </w:r>
    </w:p>
    <w:p w14:paraId="1CC6613E" w14:textId="77777777" w:rsidR="00C8200A" w:rsidRPr="00F037E4" w:rsidRDefault="00C82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3065925" w14:textId="77777777" w:rsidR="00131504" w:rsidRPr="00F037E4" w:rsidRDefault="0013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70985F7" w14:textId="5972A7F9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Služba se zasniva na određeno vrijeme uz obvezni probni rad od </w:t>
      </w:r>
      <w:r w:rsidR="00762503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 (dva)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mjeseca.</w:t>
      </w:r>
    </w:p>
    <w:p w14:paraId="12308713" w14:textId="77777777" w:rsidR="00131504" w:rsidRPr="00F037E4" w:rsidRDefault="00131504" w:rsidP="0013150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Služba na određeno vrijeme ne može postati služba na neodređeno vrijeme.</w:t>
      </w:r>
    </w:p>
    <w:p w14:paraId="5BA4499D" w14:textId="7DB06483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Na oglas se mogu javiti osobe oba spolova,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riječi korištene u </w:t>
      </w:r>
      <w:r w:rsidR="00C73CA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oglasu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imaju rodno značenje odnose se jednako na muški i ženski rod.</w:t>
      </w:r>
    </w:p>
    <w:p w14:paraId="48A90246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8862E50" w14:textId="57198E36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EAB75D4" w14:textId="3A1C0CC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pisanoj prijavi osoba navodi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: ime i prezime, adresu prebivališta, broj telefona/mobitela, adresu elektroničke pošte, naziv radnog mjesta na koji se osoba prijavljuje te je obvezn</w:t>
      </w:r>
      <w:r w:rsidR="0044593C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prijavu vlastoručno potpisati.</w:t>
      </w:r>
    </w:p>
    <w:p w14:paraId="62D3F36C" w14:textId="443200E3" w:rsidR="0090731F" w:rsidRPr="00F037E4" w:rsidRDefault="00557B96">
      <w:pPr>
        <w:pStyle w:val="box8274725"/>
        <w:jc w:val="both"/>
        <w:rPr>
          <w:color w:val="000000" w:themeColor="text1"/>
        </w:rPr>
      </w:pPr>
      <w:r w:rsidRPr="00F037E4">
        <w:rPr>
          <w:color w:val="000000" w:themeColor="text1"/>
        </w:rPr>
        <w:t>Uz pisanu prijavu</w:t>
      </w:r>
      <w:r w:rsidR="00C57E49" w:rsidRPr="00F037E4">
        <w:rPr>
          <w:color w:val="000000" w:themeColor="text1"/>
        </w:rPr>
        <w:t xml:space="preserve"> </w:t>
      </w:r>
      <w:r w:rsidRPr="00F037E4">
        <w:rPr>
          <w:color w:val="000000" w:themeColor="text1"/>
        </w:rPr>
        <w:t xml:space="preserve"> kandidati su dužni priložiti:</w:t>
      </w:r>
    </w:p>
    <w:p w14:paraId="782E52EB" w14:textId="77777777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1. životopis,</w:t>
      </w:r>
    </w:p>
    <w:p w14:paraId="242FF5A9" w14:textId="77777777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2. dokaz o hrvatskom državljanstvu (preslika osobne iskaznice, vojne iskaznice, putovnice ili domovnice),</w:t>
      </w:r>
    </w:p>
    <w:p w14:paraId="5EF02AA3" w14:textId="60F7E2F8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3. dokaz o stečenoj stručnoj spremi</w:t>
      </w:r>
      <w:r w:rsidR="00E26B23" w:rsidRPr="00F037E4">
        <w:rPr>
          <w:color w:val="000000" w:themeColor="text1"/>
        </w:rPr>
        <w:t xml:space="preserve">, </w:t>
      </w:r>
      <w:r w:rsidRPr="00F037E4">
        <w:rPr>
          <w:color w:val="000000" w:themeColor="text1"/>
        </w:rPr>
        <w:t xml:space="preserve"> </w:t>
      </w:r>
    </w:p>
    <w:p w14:paraId="3EA08BAD" w14:textId="77777777" w:rsidR="0090731F" w:rsidRPr="00F037E4" w:rsidRDefault="00557B96">
      <w:pPr>
        <w:pStyle w:val="box8276388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4. dokaz o ukupnom radnom iskustvu: elektronički zapis (e-radna knjižica) ili potvrda o podacima evidentiranim u matičnoj evidenciji Hrvatskoga zavoda za mirovinsko osiguranje;</w:t>
      </w:r>
    </w:p>
    <w:p w14:paraId="301B4B3C" w14:textId="1839F47E" w:rsidR="0090731F" w:rsidRPr="00F037E4" w:rsidRDefault="00557B96">
      <w:pPr>
        <w:pStyle w:val="box8276388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 xml:space="preserve">5. dokaz o radnom iskustvu na odgovarajućim poslovima od najmanje </w:t>
      </w:r>
      <w:r w:rsidR="001219F1" w:rsidRPr="00F037E4">
        <w:rPr>
          <w:color w:val="000000" w:themeColor="text1"/>
        </w:rPr>
        <w:t>jedn</w:t>
      </w:r>
      <w:r w:rsidR="007C2639" w:rsidRPr="00F037E4">
        <w:rPr>
          <w:color w:val="000000" w:themeColor="text1"/>
        </w:rPr>
        <w:t>e</w:t>
      </w:r>
      <w:r w:rsidRPr="00F037E4">
        <w:rPr>
          <w:color w:val="000000" w:themeColor="text1"/>
        </w:rPr>
        <w:t xml:space="preserve"> godine (potvrda poslodavca o radnom iskustvu na odgovarajućim poslovima, rješenje, ugovor o radu i dr.),</w:t>
      </w:r>
    </w:p>
    <w:p w14:paraId="2221F90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6. svjedodžbu o položenom državnom stručnom ispitu (ako osoba ima položen ispit),</w:t>
      </w:r>
    </w:p>
    <w:p w14:paraId="0C5BCFF9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7. dokaz o poznavanju rada na računalu (pisana izjava, svjedodžba, potvrda i sl.),</w:t>
      </w:r>
    </w:p>
    <w:p w14:paraId="3946470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8. uvjerenje nadležnog suda da se protiv kandidata ne vodi kazneni postupak, ne starije od 6 mjeseci,</w:t>
      </w:r>
    </w:p>
    <w:p w14:paraId="582044B1" w14:textId="5E4805CB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9. vlastoručno potpisanu izjavu da za prijam u službu ne postoje zapreke iz članka 15. i 16. Zakona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službenicima i namještenicima u lokalnoj i područnoj (regionalnoj) samoupravi 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(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 xml:space="preserve">primjer Izjave biti će objavljen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val="es-ES" w:eastAsia="es-ES" w:bidi="es-ES"/>
        </w:rPr>
        <w:t xml:space="preserve">na web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>stranici Općine Podgora, uz tekst oglasa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),</w:t>
      </w:r>
    </w:p>
    <w:p w14:paraId="7895B620" w14:textId="5C62A8B5" w:rsidR="00F548ED" w:rsidRPr="00F037E4" w:rsidRDefault="00F54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10. vlastoručno potpisanu izjavu o odobrenju za </w:t>
      </w:r>
      <w:r w:rsidRPr="00F037E4">
        <w:rPr>
          <w:rFonts w:asciiTheme="majorHAnsi" w:hAnsiTheme="majorHAnsi"/>
          <w:color w:val="000000" w:themeColor="text1"/>
          <w:sz w:val="24"/>
          <w:szCs w:val="24"/>
        </w:rPr>
        <w:t>korištenje i obradu osobnih podataka u svrhu provođenja postupka</w:t>
      </w:r>
      <w:r w:rsidR="00DC1B58" w:rsidRPr="00F037E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(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 xml:space="preserve">primjer Izjave biti će objavljen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val="es-ES" w:eastAsia="es-ES" w:bidi="es-ES"/>
        </w:rPr>
        <w:t xml:space="preserve">na web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>stranici Općine Podgora, uz tekst oglasa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).</w:t>
      </w:r>
    </w:p>
    <w:p w14:paraId="68F81004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F8B61DE" w14:textId="4802A804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Isprave kojima se dokazuje ispunjavanje uvjeta iz </w:t>
      </w:r>
      <w:r w:rsidR="00C73CA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oglasa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se priložiti u neovjerenoj preslici, a prije donošenja rješenja o prijmu kandidat ih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 dužan predočiti u izvorniku.</w:t>
      </w:r>
    </w:p>
    <w:p w14:paraId="71363126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7088527" w14:textId="0B1A421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CE8F6DF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0538A5A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zdravstvenoj sposobnosti dostavlja izabrani kandidat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obavijesti o izboru, 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prije donošenja rješenja o prijmu.</w:t>
      </w:r>
    </w:p>
    <w:p w14:paraId="1FEF6129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D8E99D6" w14:textId="3A98EA41" w:rsidR="00200A70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F037E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86/08, 61/11, 4/18 i 112/19</w:t>
      </w: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F5F1F" w14:textId="10590B15" w:rsidR="00374D9A" w:rsidRPr="00F037E4" w:rsidRDefault="00374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30AEB10" w14:textId="32BCE9B9" w:rsidR="009103A1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iskustvo na odgovarajućim poslovima je radno iskustvo ostvareno na poslovima odgovarajuće stručne spreme i struke.</w:t>
      </w:r>
    </w:p>
    <w:p w14:paraId="399FCF69" w14:textId="77777777" w:rsidR="009103A1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D6F19C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prijavu na oglas dužan 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3F270685" w:rsidR="0090731F" w:rsidRPr="00F037E4" w:rsidRDefault="00557B96">
      <w:pPr>
        <w:pStyle w:val="box8276388"/>
        <w:jc w:val="both"/>
        <w:rPr>
          <w:color w:val="000000" w:themeColor="text1"/>
        </w:rPr>
      </w:pPr>
      <w:r w:rsidRPr="00F037E4">
        <w:rPr>
          <w:color w:val="000000" w:themeColor="text1"/>
        </w:rPr>
        <w:t>Kandidat koji ostvaruje pravo prednosti pri zapošljavanju sukladno članku 101. Zakona o hrvatskim braniteljima iz Domovinskog rata i članovima njihovih obitelji („Narodne novine“ broj 121/17</w:t>
      </w:r>
      <w:r w:rsidR="00AC572B" w:rsidRPr="00F037E4">
        <w:rPr>
          <w:color w:val="000000" w:themeColor="text1"/>
        </w:rPr>
        <w:t>, 98/19 i 84/21)</w:t>
      </w:r>
      <w:r w:rsidR="00AC572B" w:rsidRPr="00F037E4">
        <w:rPr>
          <w:rFonts w:eastAsiaTheme="minorHAnsi"/>
          <w:color w:val="000000" w:themeColor="text1"/>
          <w:lang w:eastAsia="en-US"/>
        </w:rPr>
        <w:t xml:space="preserve">, </w:t>
      </w:r>
      <w:r w:rsidRPr="00F037E4">
        <w:rPr>
          <w:color w:val="000000" w:themeColor="text1"/>
        </w:rPr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4" w:name="__DdeLink__3907_574314946"/>
      <w:r w:rsidR="007C2639" w:rsidRPr="00F037E4">
        <w:rPr>
          <w:color w:val="000000" w:themeColor="text1"/>
        </w:rPr>
        <w:fldChar w:fldCharType="begin"/>
      </w:r>
      <w:r w:rsidR="007C2639" w:rsidRPr="00F037E4">
        <w:rPr>
          <w:color w:val="000000" w:themeColor="text1"/>
        </w:rPr>
        <w:instrText xml:space="preserve"> HYPERLINK "https://branitelji.gov.hr/zaposljavanje-843/843" </w:instrText>
      </w:r>
      <w:r w:rsidR="007C2639" w:rsidRPr="00F037E4">
        <w:rPr>
          <w:color w:val="000000" w:themeColor="text1"/>
        </w:rPr>
        <w:fldChar w:fldCharType="separate"/>
      </w:r>
      <w:r w:rsidR="007C2639" w:rsidRPr="00F037E4">
        <w:rPr>
          <w:rStyle w:val="Hiperveza"/>
          <w:color w:val="000000" w:themeColor="text1"/>
        </w:rPr>
        <w:t>https://branitelji.gov.hr/zaposljavanje-843/843</w:t>
      </w:r>
      <w:bookmarkEnd w:id="4"/>
      <w:r w:rsidR="007C2639" w:rsidRPr="00F037E4">
        <w:rPr>
          <w:color w:val="000000" w:themeColor="text1"/>
        </w:rPr>
        <w:fldChar w:fldCharType="end"/>
      </w:r>
      <w:r w:rsidR="007C2639" w:rsidRPr="00F037E4">
        <w:rPr>
          <w:color w:val="000000" w:themeColor="text1"/>
        </w:rPr>
        <w:t xml:space="preserve"> </w:t>
      </w:r>
      <w:r w:rsidRPr="00F037E4">
        <w:rPr>
          <w:color w:val="000000" w:themeColor="text1"/>
        </w:rPr>
        <w:t>.</w:t>
      </w:r>
    </w:p>
    <w:p w14:paraId="4E16C62F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Urednom prijavom smatra se prijava koja sadrži sve podatke i priloge navedene u oglasu.</w:t>
      </w:r>
    </w:p>
    <w:p w14:paraId="5E039C6E" w14:textId="77777777" w:rsidR="00D70CBB" w:rsidRPr="00F037E4" w:rsidRDefault="00D70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ABDC56D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EA97449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321047B" w14:textId="7086129F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Ako kandidat ne pristupi testiranju, smatra se da je povukao prijavu na oglas.</w:t>
      </w:r>
    </w:p>
    <w:p w14:paraId="46239C27" w14:textId="4B7AE1A4" w:rsidR="00CD3761" w:rsidRPr="00F037E4" w:rsidRDefault="00CD3761" w:rsidP="00CD3761">
      <w:pPr>
        <w:pStyle w:val="pf0"/>
        <w:rPr>
          <w:color w:val="000000" w:themeColor="text1"/>
        </w:rPr>
      </w:pPr>
      <w:r w:rsidRPr="00F037E4">
        <w:rPr>
          <w:color w:val="000000" w:themeColor="text1"/>
        </w:rPr>
        <w:t>Z</w:t>
      </w: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 xml:space="preserve">a kandidate koji ispunjavaju uvjete iz oglasa provest će se prethodna provjera znanja i sposobnosti pisanim testom i intervjuom. </w:t>
      </w:r>
    </w:p>
    <w:p w14:paraId="1E077533" w14:textId="2E265262" w:rsidR="00957212" w:rsidRPr="00F037E4" w:rsidRDefault="00CD3761" w:rsidP="00CD3761">
      <w:pPr>
        <w:pStyle w:val="pf0"/>
        <w:rPr>
          <w:color w:val="000000" w:themeColor="text1"/>
        </w:rPr>
      </w:pP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>Prethodnoj provjeri znanja i sposobnosti kandidata mogu pristupiti samo kandidati koji ispunjavaju formalne uvjete iz oglasa.</w:t>
      </w:r>
    </w:p>
    <w:p w14:paraId="5A32F97E" w14:textId="5DBC08CA" w:rsidR="00EF2617" w:rsidRPr="00F037E4" w:rsidRDefault="00557B96" w:rsidP="00EF2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internetskoj stranici Općine Podgora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C51D0" w:rsidRPr="00F037E4">
        <w:rPr>
          <w:color w:val="000000" w:themeColor="text1"/>
        </w:rPr>
        <w:t>(</w:t>
      </w:r>
      <w:r w:rsidR="006C51D0" w:rsidRPr="00F037E4">
        <w:rPr>
          <w:color w:val="000000" w:themeColor="text1"/>
          <w:sz w:val="23"/>
          <w:szCs w:val="23"/>
        </w:rPr>
        <w:t>www.podgora.hr)</w:t>
      </w:r>
      <w:r w:rsidR="00EF2617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A00488" w14:textId="3ADAC37A" w:rsidR="00EF2617" w:rsidRPr="00F037E4" w:rsidRDefault="00EF2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855B5" w14:textId="3DB27F6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Prijave s potrebnom dokumentacijom podnose se u roku od </w:t>
      </w:r>
      <w:r w:rsidRPr="00F03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8 dana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</w:t>
      </w:r>
      <w:r w:rsidR="00CD3761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dana</w:t>
      </w:r>
      <w:r w:rsidR="00F548ED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objave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oglasa na oglasnoj ploči Hrvatskog zavoda za zapošljavanje, neposredno u pisarnicu Općine</w:t>
      </w:r>
      <w:r w:rsidR="00984945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Podgora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poštom na adresu: Općina Podgora, A.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K.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Miošića 2, 21 327 Podgora, "</w:t>
      </w:r>
      <w:r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Oglas za prijam 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službu </w:t>
      </w:r>
      <w:r w:rsidR="00AC572B"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višeg </w:t>
      </w:r>
      <w:r w:rsidR="00DF4A1A"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>referenta za naplatu prihoda i administrativne poslove</w:t>
      </w:r>
      <w:r w:rsidR="00EF2617" w:rsidRPr="00DF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F4A1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 otvaraj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".</w:t>
      </w:r>
    </w:p>
    <w:p w14:paraId="6D4CE00F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93CA173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andidati će biti obaviješteni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rezultatima u zakonskom roku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0A984F" w14:textId="77777777" w:rsidR="0090731F" w:rsidRPr="00F037E4" w:rsidRDefault="009073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9C09E" w14:textId="14D53025" w:rsidR="0090731F" w:rsidRPr="00F037E4" w:rsidRDefault="00043A53" w:rsidP="00D013F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OPĆINA PODGORA</w:t>
      </w:r>
    </w:p>
    <w:p w14:paraId="51CF5818" w14:textId="77777777" w:rsidR="0090731F" w:rsidRPr="00F037E4" w:rsidRDefault="009073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383BC" w14:textId="77777777" w:rsidR="0090731F" w:rsidRPr="00F037E4" w:rsidRDefault="0090731F">
      <w:pPr>
        <w:spacing w:after="0" w:line="240" w:lineRule="auto"/>
        <w:ind w:left="4956"/>
        <w:rPr>
          <w:color w:val="000000" w:themeColor="text1"/>
        </w:rPr>
      </w:pPr>
    </w:p>
    <w:sectPr w:rsidR="0090731F" w:rsidRPr="00F037E4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180A"/>
    <w:rsid w:val="00043A53"/>
    <w:rsid w:val="0005272B"/>
    <w:rsid w:val="00057D04"/>
    <w:rsid w:val="001219F1"/>
    <w:rsid w:val="00131504"/>
    <w:rsid w:val="00135F24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3F3249"/>
    <w:rsid w:val="00426B93"/>
    <w:rsid w:val="0044593C"/>
    <w:rsid w:val="005243A2"/>
    <w:rsid w:val="00557B96"/>
    <w:rsid w:val="0057479A"/>
    <w:rsid w:val="00622FA9"/>
    <w:rsid w:val="006C51D0"/>
    <w:rsid w:val="006D0E19"/>
    <w:rsid w:val="00752563"/>
    <w:rsid w:val="00762503"/>
    <w:rsid w:val="007629A7"/>
    <w:rsid w:val="007A16B8"/>
    <w:rsid w:val="007B6DD0"/>
    <w:rsid w:val="007C260F"/>
    <w:rsid w:val="007C2639"/>
    <w:rsid w:val="008F670E"/>
    <w:rsid w:val="00903C4D"/>
    <w:rsid w:val="0090731F"/>
    <w:rsid w:val="009103A1"/>
    <w:rsid w:val="00925DB1"/>
    <w:rsid w:val="009301A4"/>
    <w:rsid w:val="00957212"/>
    <w:rsid w:val="00984945"/>
    <w:rsid w:val="00A42806"/>
    <w:rsid w:val="00A94FA5"/>
    <w:rsid w:val="00AC572B"/>
    <w:rsid w:val="00AD5EB6"/>
    <w:rsid w:val="00AE38CD"/>
    <w:rsid w:val="00B25167"/>
    <w:rsid w:val="00B72DA0"/>
    <w:rsid w:val="00B87D27"/>
    <w:rsid w:val="00BE1A9E"/>
    <w:rsid w:val="00BF7505"/>
    <w:rsid w:val="00BF79B8"/>
    <w:rsid w:val="00C232DA"/>
    <w:rsid w:val="00C55B05"/>
    <w:rsid w:val="00C57E49"/>
    <w:rsid w:val="00C739FC"/>
    <w:rsid w:val="00C73CAB"/>
    <w:rsid w:val="00C8200A"/>
    <w:rsid w:val="00CD3761"/>
    <w:rsid w:val="00D013F9"/>
    <w:rsid w:val="00D13789"/>
    <w:rsid w:val="00D37778"/>
    <w:rsid w:val="00D40BC1"/>
    <w:rsid w:val="00D42052"/>
    <w:rsid w:val="00D70CBB"/>
    <w:rsid w:val="00D944A9"/>
    <w:rsid w:val="00DC1B58"/>
    <w:rsid w:val="00DF4A1A"/>
    <w:rsid w:val="00E11194"/>
    <w:rsid w:val="00E26B23"/>
    <w:rsid w:val="00E415F6"/>
    <w:rsid w:val="00EA038F"/>
    <w:rsid w:val="00ED282D"/>
    <w:rsid w:val="00EF2617"/>
    <w:rsid w:val="00F037E4"/>
    <w:rsid w:val="00F40A68"/>
    <w:rsid w:val="00F548E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232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2A9"/>
    <w:rPr>
      <w:color w:val="00000A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32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Zadanifontodlomka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Zadanifontodlomka"/>
    <w:rsid w:val="009103A1"/>
    <w:rPr>
      <w:rFonts w:ascii="Segoe UI" w:hAnsi="Segoe UI" w:cs="Segoe UI" w:hint="default"/>
      <w:color w:val="00000A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984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BE65-73F1-40FD-AA15-AB1F0C06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Branka Gojak</cp:lastModifiedBy>
  <cp:revision>42</cp:revision>
  <cp:lastPrinted>2023-03-22T08:13:00Z</cp:lastPrinted>
  <dcterms:created xsi:type="dcterms:W3CDTF">2023-02-08T09:43:00Z</dcterms:created>
  <dcterms:modified xsi:type="dcterms:W3CDTF">2023-03-23T11:19:00Z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